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ink/ink1.xml" ContentType="application/inkml+xml"/>
  <Override PartName="/word/ink/ink10.xml" ContentType="application/inkml+xml"/>
  <Override PartName="/word/ink/ink11.xml" ContentType="application/inkml+xml"/>
  <Override PartName="/word/ink/ink12.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pPr w:leftFromText="180" w:rightFromText="180" w:vertAnchor="text" w:horzAnchor="page" w:tblpX="1859" w:tblpY="93"/>
        <w:tblOverlap w:val="never"/>
        <w:tblW w:w="8555"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1691"/>
        <w:gridCol w:w="2127"/>
        <w:gridCol w:w="505"/>
        <w:gridCol w:w="1479"/>
        <w:gridCol w:w="1134"/>
        <w:gridCol w:w="1559"/>
        <w:gridCol w:w="50"/>
        <w:gridCol w:w="10"/>
      </w:tblGrid>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613" w:hRule="atLeast"/>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p>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宋体" w:cs="Times New Roman"/>
                <w:b/>
                <w:bCs/>
                <w:color w:val="auto"/>
                <w:kern w:val="0"/>
                <w:sz w:val="28"/>
                <w:szCs w:val="28"/>
              </w:rPr>
            </w:pPr>
            <w:r>
              <w:rPr>
                <w:rFonts w:hint="default" w:ascii="Times New Roman" w:hAnsi="Times New Roman" w:eastAsia="宋体" w:cs="Times New Roman"/>
                <w:b/>
                <w:bCs/>
                <w:color w:val="auto"/>
                <w:kern w:val="0"/>
                <w:sz w:val="28"/>
                <w:szCs w:val="28"/>
              </w:rPr>
              <w:t>绩效管理</w:t>
            </w:r>
          </w:p>
          <w:p>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 w:val="28"/>
                <w:szCs w:val="28"/>
              </w:rPr>
              <w:t>Performance Management</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613" w:hRule="atLeast"/>
        </w:trPr>
        <w:tc>
          <w:tcPr>
            <w:tcW w:w="1691" w:type="dxa"/>
            <w:tcBorders>
              <w:top w:val="single" w:color="000000" w:themeColor="text1" w:sz="8" w:space="0"/>
              <w:left w:val="single" w:color="000000" w:themeColor="text1" w:sz="8" w:space="0"/>
              <w:bottom w:val="single" w:color="000000" w:themeColor="text1" w:sz="8" w:space="0"/>
              <w:right w:val="single" w:color="auto" w:sz="8" w:space="0"/>
              <w:insideV w:val="single" w:sz="8" w:space="0"/>
            </w:tcBorders>
            <w:shd w:val="clear" w:color="auto" w:fill="BFBFBF" w:themeFill="text1" w:themeFillTint="3F"/>
          </w:tcPr>
          <w:p>
            <w:pPr>
              <w:spacing w:before="0"/>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Course ID</w:t>
            </w:r>
          </w:p>
          <w:p>
            <w:pPr>
              <w:spacing w:before="0"/>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课程编码</w:t>
            </w:r>
          </w:p>
        </w:tc>
        <w:tc>
          <w:tcPr>
            <w:tcW w:w="2127" w:type="dxa"/>
            <w:tcBorders>
              <w:top w:val="single" w:color="000000" w:themeColor="text1" w:sz="8" w:space="0"/>
              <w:bottom w:val="single" w:color="000000" w:themeColor="text1" w:sz="8" w:space="0"/>
              <w:right w:val="single" w:color="auto" w:sz="8" w:space="0"/>
              <w:insideV w:val="single" w:sz="8" w:space="0"/>
            </w:tcBorders>
            <w:shd w:val="clear" w:color="auto" w:fill="BFBFBF" w:themeFill="text1" w:themeFillTint="3F"/>
          </w:tcPr>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Title</w:t>
            </w:r>
          </w:p>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课程名称</w:t>
            </w:r>
          </w:p>
        </w:tc>
        <w:tc>
          <w:tcPr>
            <w:tcW w:w="1984" w:type="dxa"/>
            <w:gridSpan w:val="2"/>
            <w:tcBorders>
              <w:top w:val="single" w:color="000000" w:themeColor="text1" w:sz="8" w:space="0"/>
              <w:bottom w:val="single" w:color="000000" w:themeColor="text1" w:sz="8" w:space="0"/>
              <w:right w:val="single" w:color="auto" w:sz="8" w:space="0"/>
              <w:insideV w:val="single" w:sz="8" w:space="0"/>
            </w:tcBorders>
            <w:shd w:val="clear" w:color="auto" w:fill="BFBFBF" w:themeFill="text1" w:themeFillTint="3F"/>
          </w:tcPr>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Meeting Time</w:t>
            </w:r>
          </w:p>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上课时间</w:t>
            </w:r>
          </w:p>
        </w:tc>
        <w:tc>
          <w:tcPr>
            <w:tcW w:w="1134" w:type="dxa"/>
            <w:tcBorders>
              <w:top w:val="single" w:color="000000" w:themeColor="text1" w:sz="8" w:space="0"/>
              <w:bottom w:val="single" w:color="000000" w:themeColor="text1" w:sz="8" w:space="0"/>
              <w:right w:val="single" w:color="auto" w:sz="8" w:space="0"/>
              <w:insideV w:val="single" w:sz="8" w:space="0"/>
            </w:tcBorders>
            <w:shd w:val="clear" w:color="auto" w:fill="BFBFBF" w:themeFill="text1" w:themeFillTint="3F"/>
          </w:tcPr>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Location</w:t>
            </w:r>
          </w:p>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上课地点</w:t>
            </w:r>
          </w:p>
        </w:tc>
        <w:tc>
          <w:tcPr>
            <w:tcW w:w="1559" w:type="dxa"/>
            <w:tcBorders>
              <w:top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Semester</w:t>
            </w:r>
          </w:p>
          <w:p>
            <w:pPr>
              <w:spacing w:before="0"/>
              <w:jc w:val="center"/>
              <w:rPr>
                <w:rFonts w:hint="default" w:ascii="Times New Roman" w:hAnsi="Times New Roman" w:eastAsia="宋体" w:cs="Times New Roman"/>
                <w:b w:val="0"/>
                <w:bCs w:val="0"/>
                <w:color w:val="auto"/>
                <w:kern w:val="0"/>
                <w:szCs w:val="21"/>
              </w:rPr>
            </w:pPr>
            <w:r>
              <w:rPr>
                <w:rFonts w:hint="default" w:ascii="Times New Roman" w:hAnsi="Times New Roman" w:eastAsia="宋体" w:cs="Times New Roman"/>
                <w:b/>
                <w:bCs/>
                <w:color w:val="auto"/>
                <w:kern w:val="0"/>
                <w:szCs w:val="21"/>
              </w:rPr>
              <w:t>学期或学年</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613" w:hRule="atLeast"/>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eastAsia="宋体" w:cs="Times New Roman"/>
                <w:b/>
                <w:bCs w:val="0"/>
                <w:color w:val="auto"/>
                <w:kern w:val="0"/>
                <w:szCs w:val="21"/>
              </w:rPr>
            </w:pPr>
            <w:r>
              <w:rPr>
                <w:rFonts w:hint="default" w:ascii="Times New Roman" w:hAnsi="Times New Roman" w:eastAsia="宋体" w:cs="Times New Roman"/>
                <w:b/>
                <w:bCs w:val="0"/>
                <w:color w:val="auto"/>
                <w:kern w:val="0"/>
                <w:szCs w:val="21"/>
              </w:rPr>
              <w:t>070025M5</w:t>
            </w:r>
          </w:p>
        </w:tc>
        <w:tc>
          <w:tcPr>
            <w:tcW w:w="2127" w:type="dxa"/>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绩效管理</w:t>
            </w:r>
          </w:p>
          <w:p>
            <w:pPr>
              <w:jc w:val="left"/>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Performance Management</w:t>
            </w:r>
          </w:p>
        </w:tc>
        <w:tc>
          <w:tcPr>
            <w:tcW w:w="1984" w:type="dxa"/>
            <w:gridSpan w:val="2"/>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2018.9.08-10.14</w:t>
            </w:r>
          </w:p>
        </w:tc>
        <w:tc>
          <w:tcPr>
            <w:tcW w:w="1134" w:type="dxa"/>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管B417</w:t>
            </w:r>
          </w:p>
        </w:tc>
        <w:tc>
          <w:tcPr>
            <w:tcW w:w="1559" w:type="dxa"/>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2018-2019第一学期</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359" w:hRule="atLeast"/>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center"/>
              <w:rPr>
                <w:rStyle w:val="12"/>
                <w:rFonts w:hint="default" w:ascii="Times New Roman" w:hAnsi="Times New Roman" w:cs="Times New Roman" w:eastAsiaTheme="majorEastAsia"/>
                <w:b w:val="0"/>
                <w:bCs w:val="0"/>
                <w:color w:val="auto"/>
                <w:szCs w:val="21"/>
              </w:rPr>
            </w:pPr>
            <w:r>
              <w:rPr>
                <w:rFonts w:hint="default" w:ascii="Times New Roman" w:hAnsi="Times New Roman" w:cs="Times New Roman" w:eastAsiaTheme="majorEastAsia"/>
                <w:b/>
                <w:bCs/>
                <w:color w:val="auto"/>
                <w:sz w:val="24"/>
                <w:szCs w:val="21"/>
              </w:rPr>
              <w:t>课程大纲Syllabus——课程介绍</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2327" w:hRule="atLeast"/>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Course ID</w:t>
            </w:r>
          </w:p>
          <w:p>
            <w:pPr>
              <w:jc w:val="center"/>
              <w:rPr>
                <w:rFonts w:hint="default" w:ascii="Times New Roman" w:hAnsi="Times New Roman" w:cs="Times New Roman" w:eastAsiaTheme="majorEastAsia"/>
                <w:b w:val="0"/>
                <w:bCs w:val="0"/>
                <w:color w:val="auto"/>
                <w:szCs w:val="21"/>
              </w:rPr>
            </w:pPr>
            <w:r>
              <w:rPr>
                <w:rFonts w:hint="default" w:ascii="Times New Roman" w:hAnsi="Times New Roman" w:cs="Times New Roman" w:eastAsiaTheme="majorEastAsia"/>
                <w:b/>
                <w:bCs/>
                <w:color w:val="auto"/>
                <w:szCs w:val="21"/>
              </w:rPr>
              <w:t>课程编号</w:t>
            </w:r>
          </w:p>
          <w:p>
            <w:pPr>
              <w:jc w:val="center"/>
              <w:rPr>
                <w:rFonts w:hint="default" w:ascii="Times New Roman" w:hAnsi="Times New Roman" w:cs="Times New Roman" w:eastAsiaTheme="majorEastAsia"/>
                <w:b/>
                <w:bCs/>
                <w:color w:val="auto"/>
                <w:szCs w:val="21"/>
              </w:rPr>
            </w:pPr>
            <w:r>
              <w:rPr>
                <w:rFonts w:hint="default" w:ascii="Times New Roman" w:hAnsi="Times New Roman" w:eastAsia="宋体" w:cs="Times New Roman"/>
                <w:b/>
                <w:bCs w:val="0"/>
                <w:color w:val="auto"/>
                <w:kern w:val="0"/>
                <w:szCs w:val="21"/>
              </w:rPr>
              <w:t>070025M5</w:t>
            </w:r>
          </w:p>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Sections:</w:t>
            </w:r>
          </w:p>
          <w:p>
            <w:pPr>
              <w:jc w:val="cente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5,6，7,8节课</w:t>
            </w:r>
          </w:p>
        </w:tc>
        <w:tc>
          <w:tcPr>
            <w:tcW w:w="4111"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Credit</w:t>
            </w:r>
          </w:p>
          <w:p>
            <w:pPr>
              <w:jc w:val="center"/>
              <w:rPr>
                <w:rFonts w:hint="default" w:ascii="Times New Roman" w:hAnsi="Times New Roman" w:eastAsia="宋体" w:cs="Times New Roman"/>
                <w:b/>
                <w:bCs/>
                <w:color w:val="auto"/>
                <w:kern w:val="0"/>
                <w:szCs w:val="21"/>
              </w:rPr>
            </w:pPr>
            <w:r>
              <w:rPr>
                <w:rFonts w:hint="default" w:ascii="Times New Roman" w:hAnsi="Times New Roman" w:cs="Times New Roman" w:eastAsiaTheme="majorEastAsia"/>
                <w:b/>
                <w:bCs/>
                <w:color w:val="auto"/>
                <w:szCs w:val="21"/>
              </w:rPr>
              <w:t>学分</w:t>
            </w:r>
          </w:p>
          <w:p>
            <w:pPr>
              <w:jc w:val="center"/>
              <w:rPr>
                <w:rFonts w:hint="default" w:ascii="Times New Roman" w:hAnsi="Times New Roman" w:cs="Times New Roman" w:eastAsiaTheme="majorEastAsia"/>
                <w:b/>
                <w:bCs/>
                <w:color w:val="auto"/>
                <w:szCs w:val="21"/>
              </w:rPr>
            </w:pPr>
          </w:p>
          <w:p>
            <w:pPr>
              <w:jc w:val="center"/>
              <w:rPr>
                <w:rStyle w:val="12"/>
                <w:rFonts w:hint="default" w:ascii="Times New Roman" w:hAnsi="Times New Roman" w:eastAsia="宋体" w:cs="Times New Roman"/>
                <w:color w:val="auto"/>
                <w:kern w:val="0"/>
                <w:szCs w:val="21"/>
              </w:rPr>
            </w:pPr>
            <w:r>
              <w:rPr>
                <w:rFonts w:hint="default" w:ascii="Times New Roman" w:hAnsi="Times New Roman" w:cs="Times New Roman" w:eastAsiaTheme="majorEastAsia"/>
                <w:b/>
                <w:bCs/>
                <w:color w:val="auto"/>
                <w:szCs w:val="21"/>
              </w:rPr>
              <w:t>2</w:t>
            </w:r>
          </w:p>
        </w:tc>
        <w:tc>
          <w:tcPr>
            <w:tcW w:w="2693"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Hours</w:t>
            </w:r>
          </w:p>
          <w:p>
            <w:pPr>
              <w:jc w:val="center"/>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学时</w:t>
            </w:r>
          </w:p>
          <w:p>
            <w:pPr>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面授时长：32</w:t>
            </w:r>
          </w:p>
          <w:p>
            <w:pPr>
              <w:rPr>
                <w:rStyle w:val="12"/>
                <w:rFonts w:hint="default" w:ascii="Times New Roman" w:hAnsi="Times New Roman" w:cs="Times New Roman" w:eastAsiaTheme="minorEastAsia"/>
                <w:color w:val="auto"/>
                <w:szCs w:val="21"/>
                <w:lang w:val="en-US" w:eastAsia="zh-CN"/>
              </w:rPr>
            </w:pPr>
            <w:r>
              <w:rPr>
                <w:rStyle w:val="12"/>
                <w:rFonts w:hint="default" w:ascii="Times New Roman" w:hAnsi="Times New Roman" w:cs="Times New Roman"/>
                <w:color w:val="auto"/>
                <w:szCs w:val="21"/>
              </w:rPr>
              <w:t>课外自学时长（由于项目有总学时要求，建议自习时间为面授时间的</w:t>
            </w:r>
            <w:r>
              <w:rPr>
                <w:rStyle w:val="12"/>
                <w:rFonts w:hint="eastAsia" w:ascii="Times New Roman" w:hAnsi="Times New Roman" w:cs="Times New Roman"/>
                <w:color w:val="auto"/>
                <w:szCs w:val="21"/>
                <w:lang w:val="en-US" w:eastAsia="zh-CN"/>
              </w:rPr>
              <w:t>1.5</w:t>
            </w:r>
            <w:r>
              <w:rPr>
                <w:rStyle w:val="12"/>
                <w:rFonts w:hint="default" w:ascii="Times New Roman" w:hAnsi="Times New Roman" w:cs="Times New Roman"/>
                <w:color w:val="auto"/>
                <w:szCs w:val="21"/>
              </w:rPr>
              <w:t>倍）：</w:t>
            </w:r>
            <w:r>
              <w:rPr>
                <w:rStyle w:val="12"/>
                <w:rFonts w:hint="eastAsia" w:ascii="Times New Roman" w:hAnsi="Times New Roman" w:cs="Times New Roman"/>
                <w:color w:val="auto"/>
                <w:szCs w:val="21"/>
                <w:lang w:val="en-US" w:eastAsia="zh-CN"/>
              </w:rPr>
              <w:t>48</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1260" w:hRule="atLeast"/>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Instructor</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授课老师信息</w:t>
            </w:r>
          </w:p>
        </w:tc>
        <w:tc>
          <w:tcPr>
            <w:tcW w:w="6804" w:type="dxa"/>
            <w:gridSpan w:val="5"/>
            <w:tcBorders>
              <w:top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Name :   Zhao Li        </w:t>
            </w:r>
            <w:r>
              <w:rPr>
                <w:rStyle w:val="23"/>
                <w:rFonts w:hint="default" w:ascii="Times New Roman" w:hAnsi="Times New Roman" w:cs="Times New Roman"/>
                <w:color w:val="auto"/>
                <w:szCs w:val="21"/>
              </w:rPr>
              <w:t>Office</w:t>
            </w:r>
            <w:r>
              <w:rPr>
                <w:rFonts w:hint="default" w:ascii="Times New Roman" w:hAnsi="Times New Roman" w:cs="Times New Roman"/>
                <w:color w:val="auto"/>
                <w:szCs w:val="21"/>
              </w:rPr>
              <w:t xml:space="preserve">:  B506         </w:t>
            </w:r>
            <w:r>
              <w:rPr>
                <w:rFonts w:hint="default" w:ascii="Times New Roman" w:hAnsi="Times New Roman" w:cs="Times New Roman"/>
                <w:color w:val="auto"/>
                <w:szCs w:val="21"/>
                <w:shd w:val="clear" w:color="auto" w:fill="FFFFFF"/>
              </w:rPr>
              <w:t>Phone</w:t>
            </w:r>
            <w:r>
              <w:rPr>
                <w:rFonts w:hint="default" w:ascii="Times New Roman" w:hAnsi="Times New Roman" w:cs="Times New Roman"/>
                <w:color w:val="auto"/>
                <w:szCs w:val="21"/>
              </w:rPr>
              <w:t>:15252015346</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E-mail: zhaoliwrc@163.com           Home-page:       </w:t>
            </w:r>
          </w:p>
          <w:p>
            <w:pPr>
              <w:rPr>
                <w:rFonts w:hint="default" w:ascii="Times New Roman" w:hAnsi="Times New Roman" w:cs="Times New Roman"/>
                <w:color w:val="auto"/>
                <w:szCs w:val="21"/>
              </w:rPr>
            </w:pPr>
            <w:r>
              <w:rPr>
                <w:rFonts w:hint="default" w:ascii="Times New Roman" w:hAnsi="Times New Roman" w:cs="Times New Roman"/>
                <w:color w:val="auto"/>
                <w:szCs w:val="21"/>
              </w:rPr>
              <w:t>NOTE:  See course schedule for exact meetings times for course.</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Office Hours</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办公室接待同学</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Consultation time</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咨询时间</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p>
          <w:p>
            <w:pPr>
              <w:rPr>
                <w:rFonts w:hint="default" w:ascii="Times New Roman" w:hAnsi="Times New Roman" w:cs="Times New Roman"/>
                <w:color w:val="auto"/>
                <w:szCs w:val="21"/>
              </w:rPr>
            </w:pPr>
            <w:r>
              <w:rPr>
                <w:rFonts w:hint="default" w:ascii="Times New Roman" w:hAnsi="Times New Roman" w:cs="Times New Roman"/>
                <w:color w:val="auto"/>
                <w:szCs w:val="21"/>
              </w:rPr>
              <w:t>Wednesday &amp; Friday, 2 to 4:00pm, and by appointment</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rPr>
                <w:rFonts w:hint="default" w:ascii="Times New Roman" w:hAnsi="Times New Roman" w:cs="Times New Roman" w:eastAsiaTheme="majorEastAsia"/>
                <w:b w:val="0"/>
                <w:bCs w:val="0"/>
                <w:color w:val="auto"/>
                <w:szCs w:val="21"/>
              </w:rPr>
            </w:pPr>
            <w:r>
              <w:rPr>
                <w:rFonts w:hint="default" w:ascii="Times New Roman" w:hAnsi="Times New Roman" w:cs="Times New Roman" w:eastAsiaTheme="majorEastAsia"/>
                <w:b/>
                <w:bCs/>
                <w:color w:val="auto"/>
                <w:szCs w:val="21"/>
              </w:rPr>
              <w:t>Course Description</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课程描述</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ind w:firstLine="435"/>
              <w:rPr>
                <w:rFonts w:hint="default" w:ascii="Times New Roman" w:hAnsi="Times New Roman" w:cs="Times New Roman"/>
                <w:b/>
                <w:bCs/>
                <w:color w:val="auto"/>
                <w:szCs w:val="21"/>
              </w:rPr>
            </w:pPr>
            <w:r>
              <w:rPr>
                <w:rFonts w:hint="default" w:ascii="Times New Roman" w:hAnsi="Times New Roman" w:cs="Times New Roman"/>
                <w:b/>
                <w:bCs/>
                <w:color w:val="auto"/>
                <w:szCs w:val="21"/>
              </w:rPr>
              <w:t>《绩效管理》课程是专门为MBA学生所开的一门专业必修课。</w:t>
            </w:r>
          </w:p>
          <w:p>
            <w:pPr>
              <w:ind w:firstLine="435"/>
              <w:rPr>
                <w:rFonts w:hint="default" w:ascii="Times New Roman" w:hAnsi="Times New Roman" w:cs="Times New Roman"/>
                <w:b/>
                <w:bCs/>
                <w:color w:val="auto"/>
                <w:szCs w:val="21"/>
              </w:rPr>
            </w:pPr>
            <w:r>
              <w:rPr>
                <w:rFonts w:hint="default" w:ascii="Times New Roman" w:hAnsi="Times New Roman" w:cs="Times New Roman"/>
                <w:b/>
                <w:bCs/>
                <w:color w:val="auto"/>
                <w:szCs w:val="21"/>
              </w:rPr>
              <w:t>该课程主要讲述绩效管理的基础理论、绩效计划、绩效沟通、绩效评价、绩效评价主体的选择与评价者培训、绩效评价指标的选择、绩效评价方法的选择、绩效评价结果的运用以及绩效薪酬等方面的知识。本课程的目的在于培养学生对绩效管理基本规律的深刻认识以及实践问题解决能力的提升，能正确运用绩效管理理论与评价知识设计合理有效的企业绩效评价体系，以此促进企业员工工作积极性的提升。通过帮助学生了解企业绩效管理的基本过程，系统掌握绩效管理的基本方法，并能运用绩效管理技术解决企业管理或人力资源管理中的问题，为学生日后在相应领域工作或研究奠定较为扎实的理论基础和实践基础。</w:t>
            </w:r>
          </w:p>
          <w:p>
            <w:pPr>
              <w:ind w:firstLine="435"/>
              <w:rPr>
                <w:rFonts w:hint="default" w:ascii="Times New Roman" w:hAnsi="Times New Roman" w:cs="Times New Roman"/>
                <w:b/>
                <w:bCs/>
                <w:color w:val="auto"/>
                <w:szCs w:val="21"/>
              </w:rPr>
            </w:pPr>
            <w:r>
              <w:rPr>
                <w:rFonts w:hint="default" w:ascii="Times New Roman" w:hAnsi="Times New Roman" w:cs="Times New Roman"/>
                <w:b/>
                <w:bCs/>
                <w:color w:val="auto"/>
                <w:szCs w:val="21"/>
              </w:rPr>
              <w:t>The course “performance management” is a specialized major course for MBA students.</w:t>
            </w:r>
          </w:p>
          <w:p>
            <w:pPr>
              <w:ind w:firstLine="435"/>
              <w:rPr>
                <w:rFonts w:hint="default" w:ascii="Times New Roman" w:hAnsi="Times New Roman" w:cs="Times New Roman"/>
                <w:b/>
                <w:bCs/>
                <w:color w:val="auto"/>
                <w:szCs w:val="21"/>
              </w:rPr>
            </w:pPr>
            <w:r>
              <w:rPr>
                <w:rFonts w:hint="default" w:ascii="Times New Roman" w:hAnsi="Times New Roman" w:cs="Times New Roman"/>
                <w:b/>
                <w:bCs/>
                <w:color w:val="auto"/>
                <w:szCs w:val="21"/>
              </w:rPr>
              <w:t>The Course content covered the basic theory of performance management, performance planning, performance communication, performance evaluation, the selection and training of performance evaluators, the selection of the performance evaluation index, the method of performance evaluation, the application of performance evaluation results and other aspects relating to effective performance management. The purpose of this course is to cultivate students' deep understanding of the basic rules of performance management and to improve their ability to solve practice problems. In order to promote the work enthusiasm of employees, students are expected to correctly use knowledge of performance management theory and evaluation to design a reasonable and effective performance evaluation system of enterprise. By helping students to understand the basic process of enterprise performance management system, students are expected to systematically master the basic method of performance management and apply technology of performance management to solve problems in enterprise management, which lays a solid theoretical foundation and professional foundation for students who engage in performance management and other management works.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rPr>
                <w:rFonts w:hint="default" w:ascii="Times New Roman" w:hAnsi="Times New Roman" w:cs="Times New Roman" w:eastAsiaTheme="majorEastAsia"/>
                <w:b w:val="0"/>
                <w:bCs w:val="0"/>
                <w:color w:val="auto"/>
                <w:szCs w:val="21"/>
              </w:rPr>
            </w:pPr>
            <w:r>
              <w:rPr>
                <w:rFonts w:hint="default" w:ascii="Times New Roman" w:hAnsi="Times New Roman" w:cs="Times New Roman" w:eastAsiaTheme="majorEastAsia"/>
                <w:b/>
                <w:bCs/>
                <w:color w:val="auto"/>
                <w:szCs w:val="21"/>
              </w:rPr>
              <w:t>Course objectives</w:t>
            </w:r>
          </w:p>
          <w:p>
            <w:pPr>
              <w:rPr>
                <w:rFonts w:hint="default" w:ascii="Times New Roman" w:hAnsi="Times New Roman" w:cs="Times New Roman" w:eastAsiaTheme="majorEastAsia"/>
                <w:b w:val="0"/>
                <w:bCs w:val="0"/>
                <w:color w:val="auto"/>
                <w:szCs w:val="21"/>
              </w:rPr>
            </w:pPr>
            <w:r>
              <w:rPr>
                <w:rFonts w:hint="default" w:ascii="Times New Roman" w:hAnsi="Times New Roman" w:cs="Times New Roman" w:eastAsiaTheme="majorEastAsia"/>
                <w:b/>
                <w:bCs/>
                <w:color w:val="auto"/>
                <w:szCs w:val="21"/>
              </w:rPr>
              <w:t xml:space="preserve"> 课程目标</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ind w:firstLine="435"/>
              <w:rPr>
                <w:rFonts w:hint="default" w:ascii="Times New Roman" w:hAnsi="Times New Roman" w:cs="Times New Roman" w:eastAsiaTheme="majorEastAsia"/>
                <w:b/>
                <w:bCs/>
                <w:color w:val="auto"/>
                <w:szCs w:val="21"/>
              </w:rPr>
            </w:pPr>
            <w:r>
              <w:rPr>
                <w:rFonts w:hint="default" w:ascii="Times New Roman" w:hAnsi="Times New Roman" w:cs="Times New Roman"/>
                <w:b/>
                <w:bCs/>
                <w:color w:val="auto"/>
                <w:szCs w:val="21"/>
              </w:rPr>
              <w:t>通过该课程的学习，使学生了解和掌握绩效管理的有关概念、方法及原理；掌握绩效评价指标体系及其设计的方法；熟悉绩效考评的程序；能够利用所学知识掌握解决现实中企业有关绩效管理方面问题的方法。</w:t>
            </w:r>
          </w:p>
          <w:p>
            <w:pPr>
              <w:ind w:firstLine="435"/>
              <w:rPr>
                <w:rFonts w:hint="default" w:ascii="Times New Roman" w:hAnsi="Times New Roman" w:cs="Times New Roman"/>
                <w:b/>
                <w:bCs/>
                <w:color w:val="auto"/>
                <w:szCs w:val="21"/>
              </w:rPr>
            </w:pPr>
            <w:r>
              <w:rPr>
                <w:rFonts w:hint="default" w:ascii="Times New Roman" w:hAnsi="Times New Roman" w:cs="Times New Roman"/>
                <w:b/>
                <w:bCs/>
                <w:color w:val="auto"/>
                <w:szCs w:val="21"/>
              </w:rPr>
              <w:t>Through the study of this course, students will understand and master the related concepts, methods and principles of performance management; master the performance evaluation index system and its design methods; be familiar with the performance evaluation procedures; be able to use the knowledge learned to master the relevant performance of enterprises Approaches to management issues.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rPr>
                <w:rFonts w:hint="default" w:ascii="Times New Roman" w:hAnsi="Times New Roman" w:cs="Times New Roman" w:eastAsiaTheme="majorEastAsia"/>
                <w:b/>
                <w:bCs/>
                <w:color w:val="auto"/>
                <w:szCs w:val="21"/>
              </w:rPr>
            </w:pPr>
            <w:commentRangeStart w:id="0"/>
            <w:r>
              <w:rPr>
                <w:rFonts w:hint="default" w:ascii="Times New Roman" w:hAnsi="Times New Roman" w:cs="Times New Roman" w:eastAsiaTheme="majorEastAsia"/>
                <w:b/>
                <w:bCs/>
                <w:color w:val="auto"/>
                <w:szCs w:val="21"/>
              </w:rPr>
              <w:t>Coverage</w:t>
            </w:r>
            <w:commentRangeEnd w:id="0"/>
            <w:r>
              <w:rPr>
                <w:rStyle w:val="14"/>
                <w:rFonts w:hint="default" w:ascii="Times New Roman" w:hAnsi="Times New Roman" w:cs="Times New Roman"/>
                <w:b/>
                <w:bCs/>
                <w:color w:val="auto"/>
                <w:sz w:val="21"/>
                <w:szCs w:val="21"/>
              </w:rPr>
              <w:commentReference w:id="0"/>
            </w:r>
            <w:r>
              <w:rPr>
                <w:rFonts w:hint="default" w:ascii="Times New Roman" w:hAnsi="Times New Roman" w:cs="Times New Roman" w:eastAsiaTheme="majorEastAsia"/>
                <w:b/>
                <w:bCs/>
                <w:color w:val="auto"/>
                <w:szCs w:val="21"/>
              </w:rPr>
              <w:t xml:space="preserve"> of AMBA Criteria课程覆盖AMBA认证标准的哪些要求</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ind w:firstLine="527" w:firstLineChars="250"/>
              <w:rPr>
                <w:rFonts w:hint="default" w:ascii="Times New Roman" w:hAnsi="Times New Roman" w:cs="Times New Roman"/>
                <w:b/>
                <w:bCs/>
                <w:color w:val="auto"/>
                <w:szCs w:val="21"/>
              </w:rPr>
            </w:pPr>
            <w:r>
              <w:rPr>
                <w:rFonts w:hint="default" w:ascii="Times New Roman" w:hAnsi="Times New Roman" w:cs="Times New Roman" w:eastAsiaTheme="majorEastAsia"/>
                <w:b/>
                <w:bCs/>
                <w:color w:val="auto"/>
                <w:szCs w:val="21"/>
              </w:rPr>
              <w:t>绩效管理课程的绩效计划</w:t>
            </w:r>
            <w:r>
              <w:rPr>
                <w:rFonts w:hint="default" w:ascii="Times New Roman" w:hAnsi="Times New Roman" w:cs="Times New Roman"/>
                <w:b/>
                <w:bCs/>
                <w:color w:val="auto"/>
                <w:szCs w:val="21"/>
              </w:rPr>
              <w:t>、绩效沟通、绩效评价、绩效评价主体的选择与评价者培训、绩效评价指标的选择、绩效评价方法的选择、绩效评价结果的运用以及绩效薪酬等方面的</w:t>
            </w:r>
            <w:r>
              <w:rPr>
                <w:rFonts w:hint="default" w:ascii="Times New Roman" w:hAnsi="Times New Roman" w:cs="Times New Roman" w:eastAsiaTheme="majorEastAsia"/>
                <w:b/>
                <w:bCs/>
                <w:color w:val="auto"/>
                <w:szCs w:val="21"/>
              </w:rPr>
              <w:t>内容覆盖了AMBA认证标准的</w:t>
            </w:r>
            <w:r>
              <w:rPr>
                <w:rFonts w:hint="default" w:ascii="Times New Roman" w:hAnsi="Times New Roman" w:cs="Times New Roman"/>
                <w:b/>
                <w:bCs/>
                <w:color w:val="auto"/>
                <w:szCs w:val="21"/>
              </w:rPr>
              <w:t>业务和战略层面的一般管理过程和问题;通过对企业绩效管理流程的学习和实践，运用绩效管理理论与评价知识设计合理有效的企业绩效评价体系。</w:t>
            </w:r>
          </w:p>
          <w:p>
            <w:pPr>
              <w:ind w:firstLine="527" w:firstLineChars="250"/>
              <w:rPr>
                <w:rFonts w:hint="default" w:ascii="Times New Roman" w:hAnsi="Times New Roman" w:cs="Times New Roman"/>
                <w:b/>
                <w:bCs/>
                <w:color w:val="auto"/>
                <w:szCs w:val="21"/>
              </w:rPr>
            </w:pPr>
            <w:r>
              <w:rPr>
                <w:rFonts w:hint="default" w:ascii="Times New Roman" w:hAnsi="Times New Roman" w:cs="Times New Roman"/>
                <w:b/>
                <w:bCs/>
                <w:color w:val="auto"/>
                <w:szCs w:val="21"/>
              </w:rPr>
              <w:t>The content of the performance management course includes performance planning, performance communication, performance evaluation, performance evaluation subject selection and evaluator training, performance evaluation index selection, performance evaluation method selection, application of performance evaluation results, and performance compensation. General management processes and issues at the business and strategic levels of certification standards; through the study and practice of enterprise performance management processes, the use of performance management theory and evaluation knowledge to design a reasonable and effective enterprise performance evaluation system.</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Textbook</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教材</w:t>
            </w:r>
          </w:p>
        </w:tc>
        <w:tc>
          <w:tcPr>
            <w:tcW w:w="6804" w:type="dxa"/>
            <w:gridSpan w:val="5"/>
            <w:tcBorders>
              <w:top w:val="single" w:color="000000" w:themeColor="text1" w:sz="8" w:space="0"/>
              <w:bottom w:val="single" w:color="000000" w:themeColor="text1" w:sz="8" w:space="0"/>
              <w:right w:val="single" w:color="000000" w:themeColor="text1" w:sz="8" w:space="0"/>
            </w:tcBorders>
          </w:tcPr>
          <w:p>
            <w:pPr>
              <w:spacing w:after="0" w:line="240" w:lineRule="auto"/>
              <w:rPr>
                <w:rFonts w:hint="default" w:ascii="Times New Roman" w:hAnsi="Times New Roman" w:cs="Times New Roman"/>
                <w:color w:val="auto"/>
                <w:szCs w:val="21"/>
              </w:rPr>
            </w:pPr>
            <w:bookmarkStart w:id="0" w:name="OLE_LINK1"/>
            <w:r>
              <w:rPr>
                <w:rFonts w:hint="default" w:ascii="Times New Roman" w:hAnsi="Times New Roman" w:cs="Times New Roman"/>
                <w:color w:val="auto"/>
                <w:szCs w:val="21"/>
              </w:rPr>
              <w:t xml:space="preserve">Required: </w:t>
            </w:r>
            <w:bookmarkEnd w:id="0"/>
            <w:r>
              <w:rPr>
                <w:rFonts w:hint="default" w:ascii="Times New Roman" w:hAnsi="Times New Roman" w:cs="Times New Roman"/>
                <w:color w:val="auto"/>
                <w:szCs w:val="21"/>
              </w:rPr>
              <w:t>《绩效管理》，袁庆宏编著， 南开大学出版社，2009</w:t>
            </w:r>
          </w:p>
          <w:p>
            <w:pPr>
              <w:rPr>
                <w:rFonts w:hint="default" w:ascii="Times New Roman" w:hAnsi="Times New Roman" w:cs="Times New Roman"/>
                <w:color w:val="auto"/>
                <w:szCs w:val="21"/>
              </w:rPr>
            </w:pPr>
            <w:r>
              <w:rPr>
                <w:rFonts w:hint="default" w:ascii="Times New Roman" w:hAnsi="Times New Roman" w:cs="Times New Roman"/>
                <w:color w:val="auto"/>
                <w:szCs w:val="21"/>
              </w:rPr>
              <w:t>Required: "Performance Management", edited by Yuan Qinghong, Nankai University Press, 2009</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eastAsia="宋体" w:cs="Times New Roman"/>
                <w:b/>
                <w:bCs/>
                <w:color w:val="auto"/>
                <w:kern w:val="0"/>
                <w:szCs w:val="21"/>
              </w:rPr>
            </w:pPr>
          </w:p>
          <w:p>
            <w:pPr>
              <w:rPr>
                <w:rFonts w:hint="default" w:ascii="Times New Roman" w:hAnsi="Times New Roman" w:eastAsia="宋体" w:cs="Times New Roman"/>
                <w:b/>
                <w:bCs/>
                <w:color w:val="auto"/>
                <w:kern w:val="0"/>
                <w:szCs w:val="21"/>
              </w:rPr>
            </w:pPr>
          </w:p>
          <w:p>
            <w:pPr>
              <w:rPr>
                <w:rFonts w:hint="default" w:ascii="Times New Roman" w:hAnsi="Times New Roman" w:eastAsia="宋体" w:cs="Times New Roman"/>
                <w:b/>
                <w:bCs/>
                <w:color w:val="auto"/>
                <w:kern w:val="0"/>
                <w:szCs w:val="21"/>
              </w:rPr>
            </w:pPr>
          </w:p>
          <w:p>
            <w:pPr>
              <w:rPr>
                <w:rFonts w:hint="default" w:ascii="Times New Roman" w:hAnsi="Times New Roman" w:eastAsia="宋体" w:cs="Times New Roman"/>
                <w:b/>
                <w:bCs/>
                <w:color w:val="auto"/>
                <w:kern w:val="0"/>
                <w:szCs w:val="21"/>
              </w:rPr>
            </w:pPr>
          </w:p>
          <w:p>
            <w:pP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Reading List</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参考书目</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1.《绩效管理》，赫尔曼·阿吉斯（Herman Aguinis）著，中国人民大学出版社，2016</w:t>
            </w:r>
          </w:p>
          <w:p>
            <w:pPr>
              <w:rPr>
                <w:rFonts w:hint="default" w:ascii="Times New Roman" w:hAnsi="Times New Roman" w:cs="Times New Roman"/>
                <w:color w:val="auto"/>
                <w:szCs w:val="21"/>
              </w:rPr>
            </w:pPr>
            <w:r>
              <w:rPr>
                <w:rFonts w:hint="default" w:ascii="Times New Roman" w:hAnsi="Times New Roman" w:cs="Times New Roman"/>
                <w:color w:val="auto"/>
                <w:szCs w:val="21"/>
              </w:rPr>
              <w:t>2.《绩效管理》，袁庆宏编著， 南开大学出版社，2009</w:t>
            </w:r>
          </w:p>
          <w:p>
            <w:pPr>
              <w:rPr>
                <w:rFonts w:hint="default" w:ascii="Times New Roman" w:hAnsi="Times New Roman" w:cs="Times New Roman"/>
                <w:color w:val="auto"/>
                <w:szCs w:val="21"/>
              </w:rPr>
            </w:pPr>
            <w:r>
              <w:rPr>
                <w:rFonts w:hint="default" w:ascii="Times New Roman" w:hAnsi="Times New Roman" w:cs="Times New Roman"/>
                <w:color w:val="auto"/>
                <w:szCs w:val="21"/>
              </w:rPr>
              <w:t>3.《绩效管理》，方振邦，孙一平编著，科学出版社，2010</w:t>
            </w:r>
          </w:p>
          <w:p>
            <w:pPr>
              <w:rPr>
                <w:rFonts w:hint="default" w:ascii="Times New Roman" w:hAnsi="Times New Roman" w:cs="Times New Roman"/>
                <w:color w:val="auto"/>
                <w:szCs w:val="21"/>
              </w:rPr>
            </w:pPr>
            <w:r>
              <w:rPr>
                <w:rFonts w:hint="default" w:ascii="Times New Roman" w:hAnsi="Times New Roman" w:cs="Times New Roman"/>
                <w:color w:val="auto"/>
                <w:szCs w:val="21"/>
              </w:rPr>
              <w:t>4.《绩效管理理论与实务》，李敏主编，复旦大学出版社，2015</w:t>
            </w:r>
          </w:p>
          <w:p>
            <w:pPr>
              <w:rPr>
                <w:rFonts w:hint="default" w:ascii="Times New Roman" w:hAnsi="Times New Roman" w:cs="Times New Roman" w:eastAsiaTheme="majorEastAsia"/>
                <w:color w:val="auto"/>
                <w:szCs w:val="21"/>
              </w:rPr>
            </w:pPr>
            <w:r>
              <w:rPr>
                <w:rFonts w:hint="default" w:ascii="Times New Roman" w:hAnsi="Times New Roman" w:cs="Times New Roman" w:eastAsiaTheme="majorEastAsia"/>
                <w:color w:val="auto"/>
                <w:szCs w:val="21"/>
              </w:rPr>
              <w:t>1. Performance Management, Herman Aguinis, Renmin University of China Press, 2016</w:t>
            </w:r>
          </w:p>
          <w:p>
            <w:pPr>
              <w:rPr>
                <w:rFonts w:hint="default" w:ascii="Times New Roman" w:hAnsi="Times New Roman" w:cs="Times New Roman" w:eastAsiaTheme="majorEastAsia"/>
                <w:color w:val="auto"/>
                <w:szCs w:val="21"/>
              </w:rPr>
            </w:pPr>
            <w:r>
              <w:rPr>
                <w:rFonts w:hint="default" w:ascii="Times New Roman" w:hAnsi="Times New Roman" w:cs="Times New Roman" w:eastAsiaTheme="majorEastAsia"/>
                <w:color w:val="auto"/>
                <w:szCs w:val="21"/>
              </w:rPr>
              <w:t>2. "Performance Management", edited by Yuan Qinghong, Nankai University Press, 2009</w:t>
            </w:r>
          </w:p>
          <w:p>
            <w:pPr>
              <w:rPr>
                <w:rFonts w:hint="default" w:ascii="Times New Roman" w:hAnsi="Times New Roman" w:cs="Times New Roman" w:eastAsiaTheme="majorEastAsia"/>
                <w:color w:val="auto"/>
                <w:szCs w:val="21"/>
              </w:rPr>
            </w:pPr>
            <w:r>
              <w:rPr>
                <w:rFonts w:hint="default" w:ascii="Times New Roman" w:hAnsi="Times New Roman" w:cs="Times New Roman" w:eastAsiaTheme="majorEastAsia"/>
                <w:color w:val="auto"/>
                <w:szCs w:val="21"/>
              </w:rPr>
              <w:t>3. "Performance Management", Fang Zhenbang, Sun Yiping, Science Press, 2010</w:t>
            </w:r>
          </w:p>
          <w:p>
            <w:pPr>
              <w:rPr>
                <w:rFonts w:hint="default" w:ascii="Times New Roman" w:hAnsi="Times New Roman" w:cs="Times New Roman" w:eastAsiaTheme="majorEastAsia"/>
                <w:color w:val="auto"/>
                <w:szCs w:val="21"/>
              </w:rPr>
            </w:pPr>
            <w:r>
              <w:rPr>
                <w:rFonts w:hint="default" w:ascii="Times New Roman" w:hAnsi="Times New Roman" w:cs="Times New Roman" w:eastAsiaTheme="majorEastAsia"/>
                <w:color w:val="auto"/>
                <w:szCs w:val="21"/>
              </w:rPr>
              <w:t>4. "Performance Management Theory and Practice", edited by Li Min, Fudan University Press, 2015</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pPr>
              <w:rPr>
                <w:rFonts w:hint="default" w:ascii="Times New Roman" w:hAnsi="Times New Roman" w:cs="Times New Roman"/>
                <w:b/>
                <w:bCs/>
                <w:color w:val="auto"/>
                <w:szCs w:val="21"/>
              </w:rPr>
            </w:pPr>
            <w:r>
              <w:rPr>
                <w:rFonts w:hint="default" w:ascii="Times New Roman" w:hAnsi="Times New Roman" w:cs="Times New Roman"/>
                <w:b/>
                <w:bCs/>
                <w:color w:val="auto"/>
                <w:szCs w:val="21"/>
              </w:rPr>
              <w:t>Teaching method used in the course (please tick)</w:t>
            </w:r>
          </w:p>
          <w:p>
            <w:pPr>
              <w:rPr>
                <w:rFonts w:hint="default" w:ascii="Times New Roman" w:hAnsi="Times New Roman" w:cs="Times New Roman" w:eastAsiaTheme="majorEastAsia"/>
                <w:b w:val="0"/>
                <w:bCs w:val="0"/>
                <w:color w:val="auto"/>
                <w:szCs w:val="21"/>
              </w:rPr>
            </w:pPr>
            <w:r>
              <w:rPr>
                <w:rFonts w:hint="default" w:ascii="Times New Roman" w:hAnsi="Times New Roman" w:cs="Times New Roman"/>
                <w:b/>
                <w:bCs/>
                <w:color w:val="auto"/>
                <w:szCs w:val="21"/>
              </w:rPr>
              <w:t>课程采用的教学方法（请勾选）</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auto"/>
          </w:tcPr>
          <w:p>
            <w:pPr>
              <w:rPr>
                <w:rFonts w:hint="default" w:ascii="Times New Roman" w:hAnsi="Times New Roman" w:cs="Times New Roman"/>
                <w:color w:val="auto"/>
                <w:szCs w:val="21"/>
              </w:rPr>
            </w:pPr>
            <w:r>
              <w:rPr>
                <w:rFonts w:hint="default" w:ascii="Times New Roman" w:hAnsi="Times New Roman" w:cs="Times New Roman"/>
                <w:color w:val="auto"/>
                <w:szCs w:val="21"/>
              </w:rPr>
              <mc:AlternateContent>
                <mc:Choice Requires="wps">
                  <w:drawing>
                    <wp:anchor distT="0" distB="0" distL="114300" distR="114300" simplePos="0" relativeHeight="251665408" behindDoc="0" locked="0" layoutInCell="1" allowOverlap="1">
                      <wp:simplePos x="0" y="0"/>
                      <wp:positionH relativeFrom="column">
                        <wp:posOffset>3637280</wp:posOffset>
                      </wp:positionH>
                      <wp:positionV relativeFrom="paragraph">
                        <wp:posOffset>62865</wp:posOffset>
                      </wp:positionV>
                      <wp:extent cx="188595" cy="175260"/>
                      <wp:effectExtent l="57150" t="57150" r="40640" b="53975"/>
                      <wp:wrapNone/>
                      <wp:docPr id="8" name="墨迹 8"/>
                      <wp:cNvGraphicFramePr/>
                      <a:graphic xmlns:a="http://schemas.openxmlformats.org/drawingml/2006/main">
                        <a:graphicData uri="http://schemas.microsoft.com/office/word/2010/wordprocessingInk">
                          <mc:AlternateContent xmlns:a14="http://schemas.microsoft.com/office/drawing/2010/main">
                            <mc:Choice Requires="a14">
                              <w14:contentPart bwMode="auto" r:id="rId7">
                                <w14:nvContentPartPr>
                                  <w14:cNvPr id="8" name="墨迹 8"/>
                                  <w14:cNvContentPartPr/>
                                </w14:nvContentPartPr>
                                <w14:xfrm>
                                  <a:off x="0" y="0"/>
                                  <a:ext cx="188362" cy="175011"/>
                                </w14:xfrm>
                              </w14:contentPart>
                            </mc:Choice>
                          </mc:AlternateContent>
                        </a:graphicData>
                      </a:graphic>
                    </wp:anchor>
                  </w:drawing>
                </mc:Choice>
                <mc:Fallback>
                  <w:pict>
                    <v:shape id="_x0000_s1026" o:spid="_x0000_s1026" o:spt="75" style="position:absolute;left:0pt;margin-left:286.4pt;margin-top:4.95pt;height:13.8pt;width:14.85pt;z-index:251665408;mso-width-relative:page;mso-height-relative:page;" coordsize="21600,21600" o:gfxdata="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">
                      <v:imagedata r:id="rId8"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63360" behindDoc="0" locked="0" layoutInCell="1" allowOverlap="1">
                      <wp:simplePos x="0" y="0"/>
                      <wp:positionH relativeFrom="column">
                        <wp:posOffset>3086735</wp:posOffset>
                      </wp:positionH>
                      <wp:positionV relativeFrom="paragraph">
                        <wp:posOffset>42545</wp:posOffset>
                      </wp:positionV>
                      <wp:extent cx="228600" cy="161925"/>
                      <wp:effectExtent l="57150" t="57150" r="57150" b="48260"/>
                      <wp:wrapNone/>
                      <wp:docPr id="5" name="墨迹 5"/>
                      <wp:cNvGraphicFramePr/>
                      <a:graphic xmlns:a="http://schemas.openxmlformats.org/drawingml/2006/main">
                        <a:graphicData uri="http://schemas.microsoft.com/office/word/2010/wordprocessingInk">
                          <mc:AlternateContent xmlns:a14="http://schemas.microsoft.com/office/drawing/2010/main">
                            <mc:Choice Requires="a14">
                              <w14:contentPart bwMode="auto" r:id="rId9">
                                <w14:nvContentPartPr>
                                  <w14:cNvPr id="5" name="墨迹 5"/>
                                  <w14:cNvContentPartPr/>
                                </w14:nvContentPartPr>
                                <w14:xfrm>
                                  <a:off x="0" y="0"/>
                                  <a:ext cx="228777" cy="161660"/>
                                </w14:xfrm>
                              </w14:contentPart>
                            </mc:Choice>
                          </mc:AlternateContent>
                        </a:graphicData>
                      </a:graphic>
                    </wp:anchor>
                  </w:drawing>
                </mc:Choice>
                <mc:Fallback>
                  <w:pict>
                    <v:shape id="_x0000_s1026" o:spid="_x0000_s1026" o:spt="75" style="position:absolute;left:0pt;margin-left:243.05pt;margin-top:3.35pt;height:12.75pt;width:18pt;z-index:251663360;mso-width-relative:page;mso-height-relative:page;" coordsize="21600,21600" o:gfxdata="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">
                      <v:imagedata r:id="rId10"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61312" behindDoc="0" locked="0" layoutInCell="1" allowOverlap="1">
                      <wp:simplePos x="0" y="0"/>
                      <wp:positionH relativeFrom="column">
                        <wp:posOffset>1917700</wp:posOffset>
                      </wp:positionH>
                      <wp:positionV relativeFrom="paragraph">
                        <wp:posOffset>109855</wp:posOffset>
                      </wp:positionV>
                      <wp:extent cx="235585" cy="154940"/>
                      <wp:effectExtent l="57150" t="57150" r="50165" b="55245"/>
                      <wp:wrapNone/>
                      <wp:docPr id="3" name="墨迹 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1">
                                <w14:nvContentPartPr>
                                  <w14:cNvPr id="3" name="墨迹 3"/>
                                  <w14:cNvContentPartPr/>
                                </w14:nvContentPartPr>
                                <w14:xfrm>
                                  <a:off x="0" y="0"/>
                                  <a:ext cx="235633" cy="154803"/>
                                </w14:xfrm>
                              </w14:contentPart>
                            </mc:Choice>
                          </mc:AlternateContent>
                        </a:graphicData>
                      </a:graphic>
                    </wp:anchor>
                  </w:drawing>
                </mc:Choice>
                <mc:Fallback>
                  <w:pict>
                    <v:shape id="_x0000_s1026" o:spid="_x0000_s1026" o:spt="75" style="position:absolute;left:0pt;margin-left:151pt;margin-top:8.65pt;height:12.2pt;width:18.55pt;z-index:251661312;mso-width-relative:page;mso-height-relative:page;" coordsize="21600,21600" o:gfxdata="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">
                      <v:imagedata r:id="rId12"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60288" behindDoc="0" locked="0" layoutInCell="1" allowOverlap="1">
                      <wp:simplePos x="0" y="0"/>
                      <wp:positionH relativeFrom="column">
                        <wp:posOffset>547370</wp:posOffset>
                      </wp:positionH>
                      <wp:positionV relativeFrom="paragraph">
                        <wp:posOffset>62865</wp:posOffset>
                      </wp:positionV>
                      <wp:extent cx="181610" cy="175260"/>
                      <wp:effectExtent l="57150" t="57150" r="46990" b="53975"/>
                      <wp:wrapNone/>
                      <wp:docPr id="2" name="墨迹 2"/>
                      <wp:cNvGraphicFramePr/>
                      <a:graphic xmlns:a="http://schemas.openxmlformats.org/drawingml/2006/main">
                        <a:graphicData uri="http://schemas.microsoft.com/office/word/2010/wordprocessingInk">
                          <mc:AlternateContent xmlns:a14="http://schemas.microsoft.com/office/drawing/2010/main">
                            <mc:Choice Requires="a14">
                              <w14:contentPart bwMode="auto" r:id="rId13">
                                <w14:nvContentPartPr>
                                  <w14:cNvPr id="2" name="墨迹 2"/>
                                  <w14:cNvContentPartPr/>
                                </w14:nvContentPartPr>
                                <w14:xfrm>
                                  <a:off x="0" y="0"/>
                                  <a:ext cx="181867" cy="175011"/>
                                </w14:xfrm>
                              </w14:contentPart>
                            </mc:Choice>
                          </mc:AlternateContent>
                        </a:graphicData>
                      </a:graphic>
                    </wp:anchor>
                  </w:drawing>
                </mc:Choice>
                <mc:Fallback>
                  <w:pict>
                    <v:shape id="_x0000_s1026" o:spid="_x0000_s1026" o:spt="75" style="position:absolute;left:0pt;margin-left:43.1pt;margin-top:4.95pt;height:13.8pt;width:14.3pt;z-index:251660288;mso-width-relative:page;mso-height-relative:page;" coordsize="21600,21600" o:gfxdata="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">
                      <v:imagedata r:id="rId14"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49530</wp:posOffset>
                      </wp:positionV>
                      <wp:extent cx="168275" cy="181610"/>
                      <wp:effectExtent l="57150" t="57150" r="41910" b="47625"/>
                      <wp:wrapNone/>
                      <wp:docPr id="1" name="墨迹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5">
                                <w14:nvContentPartPr>
                                  <w14:cNvPr id="1" name="墨迹 1"/>
                                  <w14:cNvContentPartPr/>
                                </w14:nvContentPartPr>
                                <w14:xfrm>
                                  <a:off x="0" y="0"/>
                                  <a:ext cx="168155" cy="181506"/>
                                </w14:xfrm>
                              </w14:contentPart>
                            </mc:Choice>
                          </mc:AlternateContent>
                        </a:graphicData>
                      </a:graphic>
                    </wp:anchor>
                  </w:drawing>
                </mc:Choice>
                <mc:Fallback>
                  <w:pict>
                    <v:shape id="_x0000_s1026" o:spid="_x0000_s1026" o:spt="75" style="position:absolute;left:0pt;margin-left:3.95pt;margin-top:3.9pt;height:14.3pt;width:13.25pt;z-index:251659264;mso-width-relative:page;mso-height-relative:page;" coordsize="21600,21600" o:gfxdata="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">
                      <v:imagedata r:id="rId16" o:title=""/>
                      <o:lock v:ext="edit"/>
                    </v:shape>
                  </w:pict>
                </mc:Fallback>
              </mc:AlternateContent>
            </w:r>
            <w:r>
              <w:rPr>
                <w:rFonts w:hint="default" w:ascii="Times New Roman" w:hAnsi="Times New Roman" w:cs="Times New Roman"/>
                <w:color w:val="auto"/>
                <w:szCs w:val="21"/>
              </w:rPr>
              <w:t xml:space="preserve">□讲授 □案例分析 □角色模拟 □研讨 □行动学习 □阅读 □个人和小组学习  □在线学习 </w:t>
            </w:r>
          </w:p>
          <w:p>
            <w:pPr>
              <w:rPr>
                <w:rFonts w:hint="default" w:ascii="Times New Roman" w:hAnsi="Times New Roman" w:cs="Times New Roman"/>
                <w:color w:val="auto"/>
                <w:szCs w:val="21"/>
              </w:rPr>
            </w:pPr>
            <w:r>
              <w:rPr>
                <w:rFonts w:hint="default" w:ascii="Times New Roman" w:hAnsi="Times New Roman" w:cs="Times New Roman"/>
                <w:color w:val="auto"/>
                <w:szCs w:val="21"/>
              </w:rPr>
              <mc:AlternateContent>
                <mc:Choice Requires="wps">
                  <w:drawing>
                    <wp:anchor distT="0" distB="0" distL="114300" distR="114300" simplePos="0" relativeHeight="251664384" behindDoc="0" locked="0" layoutInCell="1" allowOverlap="1">
                      <wp:simplePos x="0" y="0"/>
                      <wp:positionH relativeFrom="column">
                        <wp:posOffset>2771140</wp:posOffset>
                      </wp:positionH>
                      <wp:positionV relativeFrom="paragraph">
                        <wp:posOffset>37465</wp:posOffset>
                      </wp:positionV>
                      <wp:extent cx="635" cy="635"/>
                      <wp:effectExtent l="57150" t="57150" r="57150" b="57150"/>
                      <wp:wrapNone/>
                      <wp:docPr id="6" name="墨迹 6"/>
                      <wp:cNvGraphicFramePr/>
                      <a:graphic xmlns:a="http://schemas.openxmlformats.org/drawingml/2006/main">
                        <a:graphicData uri="http://schemas.microsoft.com/office/word/2010/wordprocessingInk">
                          <mc:AlternateContent xmlns:a14="http://schemas.microsoft.com/office/drawing/2010/main">
                            <mc:Choice Requires="a14">
                              <w14:contentPart bwMode="auto" r:id="rId17">
                                <w14:nvContentPartPr>
                                  <w14:cNvPr id="6" name="墨迹 6"/>
                                  <w14:cNvContentPartPr/>
                                </w14:nvContentPartPr>
                                <w14:xfrm>
                                  <a:off x="0" y="0"/>
                                  <a:ext cx="361" cy="361"/>
                                </w14:xfrm>
                              </w14:contentPart>
                            </mc:Choice>
                          </mc:AlternateContent>
                        </a:graphicData>
                      </a:graphic>
                    </wp:anchor>
                  </w:drawing>
                </mc:Choice>
                <mc:Fallback>
                  <w:pict>
                    <v:shape id="_x0000_s1026" o:spid="_x0000_s1026" o:spt="75" style="position:absolute;left:0pt;margin-left:218.2pt;margin-top:2.95pt;height:0.05pt;width:0.05pt;z-index:251664384;mso-width-relative:page;mso-height-relative:page;" coordsize="21600,21600" o:gfxdata="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">
                      <v:imagedata r:id="rId18" o:title=""/>
                      <o:lock v:ext="edit"/>
                    </v:shape>
                  </w:pict>
                </mc:Fallback>
              </mc:AlternateContent>
            </w:r>
            <w:r>
              <w:rPr>
                <w:rFonts w:hint="default" w:ascii="Times New Roman" w:hAnsi="Times New Roman" w:cs="Times New Roman"/>
                <w:color w:val="auto"/>
                <w:szCs w:val="21"/>
              </w:rPr>
              <w:t xml:space="preserve">□其他                       </w:t>
            </w:r>
          </w:p>
          <w:p>
            <w:pPr>
              <w:rPr>
                <w:rFonts w:hint="default" w:ascii="Times New Roman" w:hAnsi="Times New Roman" w:cs="Times New Roman"/>
                <w:color w:val="auto"/>
                <w:szCs w:val="21"/>
              </w:rPr>
            </w:pPr>
            <w:r>
              <w:rPr>
                <w:rFonts w:hint="default" w:ascii="Times New Roman" w:hAnsi="Times New Roman" w:cs="Times New Roman"/>
                <w:color w:val="auto"/>
                <w:szCs w:val="21"/>
              </w:rPr>
              <mc:AlternateContent>
                <mc:Choice Requires="wps">
                  <w:drawing>
                    <wp:anchor distT="0" distB="0" distL="114300" distR="114300" simplePos="0" relativeHeight="251672576" behindDoc="0" locked="0" layoutInCell="1" allowOverlap="1">
                      <wp:simplePos x="0" y="0"/>
                      <wp:positionH relativeFrom="column">
                        <wp:posOffset>3637280</wp:posOffset>
                      </wp:positionH>
                      <wp:positionV relativeFrom="paragraph">
                        <wp:posOffset>62865</wp:posOffset>
                      </wp:positionV>
                      <wp:extent cx="188595" cy="175260"/>
                      <wp:effectExtent l="57150" t="57150" r="40640" b="53975"/>
                      <wp:wrapNone/>
                      <wp:docPr id="13" name="墨迹 1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9">
                                <w14:nvContentPartPr>
                                  <w14:cNvPr id="13" name="墨迹 13"/>
                                  <w14:cNvContentPartPr/>
                                </w14:nvContentPartPr>
                                <w14:xfrm>
                                  <a:off x="0" y="0"/>
                                  <a:ext cx="188362" cy="175011"/>
                                </w14:xfrm>
                              </w14:contentPart>
                            </mc:Choice>
                          </mc:AlternateContent>
                        </a:graphicData>
                      </a:graphic>
                    </wp:anchor>
                  </w:drawing>
                </mc:Choice>
                <mc:Fallback>
                  <w:pict>
                    <v:shape id="_x0000_s1026" o:spid="_x0000_s1026" o:spt="75" style="position:absolute;left:0pt;margin-left:286.4pt;margin-top:4.95pt;height:13.8pt;width:14.85pt;z-index:251672576;mso-width-relative:page;mso-height-relative:page;" coordsize="21600,21600" o:gfxdata="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">
                      <v:imagedata r:id="rId8"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70528" behindDoc="0" locked="0" layoutInCell="1" allowOverlap="1">
                      <wp:simplePos x="0" y="0"/>
                      <wp:positionH relativeFrom="column">
                        <wp:posOffset>3086735</wp:posOffset>
                      </wp:positionH>
                      <wp:positionV relativeFrom="paragraph">
                        <wp:posOffset>42545</wp:posOffset>
                      </wp:positionV>
                      <wp:extent cx="228600" cy="161925"/>
                      <wp:effectExtent l="57150" t="57150" r="57150" b="48260"/>
                      <wp:wrapNone/>
                      <wp:docPr id="14" name="墨迹 14"/>
                      <wp:cNvGraphicFramePr/>
                      <a:graphic xmlns:a="http://schemas.openxmlformats.org/drawingml/2006/main">
                        <a:graphicData uri="http://schemas.microsoft.com/office/word/2010/wordprocessingInk">
                          <mc:AlternateContent xmlns:a14="http://schemas.microsoft.com/office/drawing/2010/main">
                            <mc:Choice Requires="a14">
                              <w14:contentPart bwMode="auto" r:id="rId20">
                                <w14:nvContentPartPr>
                                  <w14:cNvPr id="14" name="墨迹 14"/>
                                  <w14:cNvContentPartPr/>
                                </w14:nvContentPartPr>
                                <w14:xfrm>
                                  <a:off x="0" y="0"/>
                                  <a:ext cx="228777" cy="161660"/>
                                </w14:xfrm>
                              </w14:contentPart>
                            </mc:Choice>
                          </mc:AlternateContent>
                        </a:graphicData>
                      </a:graphic>
                    </wp:anchor>
                  </w:drawing>
                </mc:Choice>
                <mc:Fallback>
                  <w:pict>
                    <v:shape id="_x0000_s1026" o:spid="_x0000_s1026" o:spt="75" style="position:absolute;left:0pt;margin-left:243.05pt;margin-top:3.35pt;height:12.75pt;width:18pt;z-index:251670528;mso-width-relative:page;mso-height-relative:page;" coordsize="21600,21600" o:gfxdata="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">
                      <v:imagedata r:id="rId10"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69504" behindDoc="0" locked="0" layoutInCell="1" allowOverlap="1">
                      <wp:simplePos x="0" y="0"/>
                      <wp:positionH relativeFrom="column">
                        <wp:posOffset>1917700</wp:posOffset>
                      </wp:positionH>
                      <wp:positionV relativeFrom="paragraph">
                        <wp:posOffset>109855</wp:posOffset>
                      </wp:positionV>
                      <wp:extent cx="235585" cy="154940"/>
                      <wp:effectExtent l="8890" t="8890" r="22225" b="26670"/>
                      <wp:wrapNone/>
                      <wp:docPr id="15" name="墨迹 15"/>
                      <wp:cNvGraphicFramePr/>
                      <a:graphic xmlns:a="http://schemas.openxmlformats.org/drawingml/2006/main">
                        <a:graphicData uri="http://schemas.microsoft.com/office/word/2010/wordprocessingInk">
                          <mc:AlternateContent xmlns:a14="http://schemas.microsoft.com/office/drawing/2010/main">
                            <mc:Choice Requires="a14">
                              <w14:contentPart bwMode="auto" r:id="rId21">
                                <w14:nvContentPartPr>
                                  <w14:cNvPr id="15" name="墨迹 15"/>
                                  <w14:cNvContentPartPr/>
                                </w14:nvContentPartPr>
                                <w14:xfrm>
                                  <a:off x="0" y="0"/>
                                  <a:ext cx="235633" cy="154803"/>
                                </w14:xfrm>
                              </w14:contentPart>
                            </mc:Choice>
                          </mc:AlternateContent>
                        </a:graphicData>
                      </a:graphic>
                    </wp:anchor>
                  </w:drawing>
                </mc:Choice>
                <mc:Fallback>
                  <w:pict>
                    <v:shape id="_x0000_s1026" o:spid="_x0000_s1026" o:spt="75" style="position:absolute;left:0pt;margin-left:151pt;margin-top:8.65pt;height:12.2pt;width:18.55pt;z-index:251669504;mso-width-relative:page;mso-height-relative:page;" coordsize="21600,21600" o:gfxdata="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">
                      <v:imagedata r:id="rId12"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68480" behindDoc="0" locked="0" layoutInCell="1" allowOverlap="1">
                      <wp:simplePos x="0" y="0"/>
                      <wp:positionH relativeFrom="column">
                        <wp:posOffset>547370</wp:posOffset>
                      </wp:positionH>
                      <wp:positionV relativeFrom="paragraph">
                        <wp:posOffset>62865</wp:posOffset>
                      </wp:positionV>
                      <wp:extent cx="181610" cy="175260"/>
                      <wp:effectExtent l="57150" t="57150" r="46990" b="53975"/>
                      <wp:wrapNone/>
                      <wp:docPr id="16" name="墨迹 16"/>
                      <wp:cNvGraphicFramePr/>
                      <a:graphic xmlns:a="http://schemas.openxmlformats.org/drawingml/2006/main">
                        <a:graphicData uri="http://schemas.microsoft.com/office/word/2010/wordprocessingInk">
                          <mc:AlternateContent xmlns:a14="http://schemas.microsoft.com/office/drawing/2010/main">
                            <mc:Choice Requires="a14">
                              <w14:contentPart bwMode="auto" r:id="rId22">
                                <w14:nvContentPartPr>
                                  <w14:cNvPr id="16" name="墨迹 16"/>
                                  <w14:cNvContentPartPr/>
                                </w14:nvContentPartPr>
                                <w14:xfrm>
                                  <a:off x="0" y="0"/>
                                  <a:ext cx="181867" cy="175011"/>
                                </w14:xfrm>
                              </w14:contentPart>
                            </mc:Choice>
                          </mc:AlternateContent>
                        </a:graphicData>
                      </a:graphic>
                    </wp:anchor>
                  </w:drawing>
                </mc:Choice>
                <mc:Fallback>
                  <w:pict>
                    <v:shape id="_x0000_s1026" o:spid="_x0000_s1026" o:spt="75" style="position:absolute;left:0pt;margin-left:43.1pt;margin-top:4.95pt;height:13.8pt;width:14.3pt;z-index:251668480;mso-width-relative:page;mso-height-relative:page;" coordsize="21600,21600" o:gfxdata="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">
                      <v:imagedata r:id="rId14" o:title=""/>
                      <o:lock v:ext="edit"/>
                    </v:shape>
                  </w:pict>
                </mc:Fallback>
              </mc:AlternateContent>
            </w:r>
            <w:r>
              <w:rPr>
                <w:rFonts w:hint="default" w:ascii="Times New Roman" w:hAnsi="Times New Roman" w:cs="Times New Roman"/>
                <w:color w:val="auto"/>
                <w:szCs w:val="21"/>
              </w:rPr>
              <mc:AlternateContent>
                <mc:Choice Requires="wps">
                  <w:drawing>
                    <wp:anchor distT="0" distB="0" distL="114300" distR="114300" simplePos="0" relativeHeight="251667456" behindDoc="0" locked="0" layoutInCell="1" allowOverlap="1">
                      <wp:simplePos x="0" y="0"/>
                      <wp:positionH relativeFrom="column">
                        <wp:posOffset>50165</wp:posOffset>
                      </wp:positionH>
                      <wp:positionV relativeFrom="paragraph">
                        <wp:posOffset>49530</wp:posOffset>
                      </wp:positionV>
                      <wp:extent cx="168275" cy="181610"/>
                      <wp:effectExtent l="57150" t="57150" r="41910" b="47625"/>
                      <wp:wrapNone/>
                      <wp:docPr id="17" name="墨迹 17"/>
                      <wp:cNvGraphicFramePr/>
                      <a:graphic xmlns:a="http://schemas.openxmlformats.org/drawingml/2006/main">
                        <a:graphicData uri="http://schemas.microsoft.com/office/word/2010/wordprocessingInk">
                          <mc:AlternateContent xmlns:a14="http://schemas.microsoft.com/office/drawing/2010/main">
                            <mc:Choice Requires="a14">
                              <w14:contentPart bwMode="auto" r:id="rId23">
                                <w14:nvContentPartPr>
                                  <w14:cNvPr id="17" name="墨迹 17"/>
                                  <w14:cNvContentPartPr/>
                                </w14:nvContentPartPr>
                                <w14:xfrm>
                                  <a:off x="0" y="0"/>
                                  <a:ext cx="168155" cy="181506"/>
                                </w14:xfrm>
                              </w14:contentPart>
                            </mc:Choice>
                          </mc:AlternateContent>
                        </a:graphicData>
                      </a:graphic>
                    </wp:anchor>
                  </w:drawing>
                </mc:Choice>
                <mc:Fallback>
                  <w:pict>
                    <v:shape id="_x0000_s1026" o:spid="_x0000_s1026" o:spt="75" style="position:absolute;left:0pt;margin-left:3.95pt;margin-top:3.9pt;height:14.3pt;width:13.25pt;z-index:251667456;mso-width-relative:page;mso-height-relative:page;" coordsize="21600,21600" o:gfxdata="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">
                      <v:imagedata r:id="rId16" o:title=""/>
                      <o:lock v:ext="edit"/>
                    </v:shape>
                  </w:pict>
                </mc:Fallback>
              </mc:AlternateContent>
            </w:r>
            <w:r>
              <w:rPr>
                <w:rFonts w:hint="default" w:ascii="Times New Roman" w:hAnsi="Times New Roman" w:cs="Times New Roman"/>
                <w:color w:val="auto"/>
                <w:szCs w:val="21"/>
              </w:rPr>
              <w:t xml:space="preserve">□Lecture □case study □Role simulation □Seminar □Action learning □read □Individual and group learning  □Online Learning </w:t>
            </w:r>
          </w:p>
          <w:p>
            <w:pPr>
              <w:rPr>
                <w:rFonts w:hint="default" w:ascii="Times New Roman" w:hAnsi="Times New Roman" w:cs="Times New Roman"/>
                <w:color w:val="auto"/>
                <w:szCs w:val="21"/>
              </w:rPr>
            </w:pPr>
            <w:r>
              <w:rPr>
                <w:rFonts w:hint="default" w:ascii="Times New Roman" w:hAnsi="Times New Roman" w:cs="Times New Roman"/>
                <w:color w:val="auto"/>
                <w:szCs w:val="21"/>
              </w:rPr>
              <mc:AlternateContent>
                <mc:Choice Requires="wps">
                  <w:drawing>
                    <wp:anchor distT="0" distB="0" distL="114300" distR="114300" simplePos="0" relativeHeight="251671552" behindDoc="0" locked="0" layoutInCell="1" allowOverlap="1">
                      <wp:simplePos x="0" y="0"/>
                      <wp:positionH relativeFrom="column">
                        <wp:posOffset>2771140</wp:posOffset>
                      </wp:positionH>
                      <wp:positionV relativeFrom="paragraph">
                        <wp:posOffset>37465</wp:posOffset>
                      </wp:positionV>
                      <wp:extent cx="635" cy="635"/>
                      <wp:effectExtent l="57150" t="57150" r="57150" b="57150"/>
                      <wp:wrapNone/>
                      <wp:docPr id="18" name="墨迹 18"/>
                      <wp:cNvGraphicFramePr/>
                      <a:graphic xmlns:a="http://schemas.openxmlformats.org/drawingml/2006/main">
                        <a:graphicData uri="http://schemas.microsoft.com/office/word/2010/wordprocessingInk">
                          <mc:AlternateContent xmlns:a14="http://schemas.microsoft.com/office/drawing/2010/main">
                            <mc:Choice Requires="a14">
                              <w14:contentPart bwMode="auto" r:id="rId24">
                                <w14:nvContentPartPr>
                                  <w14:cNvPr id="18" name="墨迹 18"/>
                                  <w14:cNvContentPartPr/>
                                </w14:nvContentPartPr>
                                <w14:xfrm>
                                  <a:off x="0" y="0"/>
                                  <a:ext cx="361" cy="361"/>
                                </w14:xfrm>
                              </w14:contentPart>
                            </mc:Choice>
                          </mc:AlternateContent>
                        </a:graphicData>
                      </a:graphic>
                    </wp:anchor>
                  </w:drawing>
                </mc:Choice>
                <mc:Fallback>
                  <w:pict>
                    <v:shape id="_x0000_s1026" o:spid="_x0000_s1026" o:spt="75" style="position:absolute;left:0pt;margin-left:218.2pt;margin-top:2.95pt;height:0.05pt;width:0.05pt;z-index:251671552;mso-width-relative:page;mso-height-relative:page;" coordsize="21600,21600" o:gfxdata="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">
                      <v:imagedata r:id="rId25" o:title=""/>
                      <o:lock v:ext="edit"/>
                    </v:shape>
                  </w:pict>
                </mc:Fallback>
              </mc:AlternateContent>
            </w:r>
            <w:r>
              <w:rPr>
                <w:rFonts w:hint="default" w:ascii="Times New Roman" w:hAnsi="Times New Roman" w:cs="Times New Roman"/>
                <w:color w:val="auto"/>
                <w:szCs w:val="21"/>
              </w:rPr>
              <w:t xml:space="preserve">□other          </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7D7D7" w:themeFill="background1" w:themeFillShade="D8"/>
          </w:tcPr>
          <w:p>
            <w:pPr>
              <w:snapToGrid w:val="0"/>
              <w:spacing w:after="0" w:line="360" w:lineRule="auto"/>
              <w:rPr>
                <w:rFonts w:hint="default" w:ascii="Times New Roman" w:hAnsi="Times New Roman" w:cs="Times New Roman"/>
                <w:b/>
                <w:bCs/>
                <w:color w:val="auto"/>
                <w:szCs w:val="21"/>
              </w:rPr>
            </w:pPr>
          </w:p>
          <w:p>
            <w:pPr>
              <w:snapToGrid w:val="0"/>
              <w:spacing w:after="0" w:line="360" w:lineRule="auto"/>
              <w:rPr>
                <w:rFonts w:hint="default" w:ascii="Times New Roman" w:hAnsi="Times New Roman" w:cs="Times New Roman"/>
                <w:b/>
                <w:bCs/>
                <w:color w:val="auto"/>
                <w:szCs w:val="21"/>
              </w:rPr>
            </w:pPr>
          </w:p>
          <w:p>
            <w:pPr>
              <w:snapToGrid w:val="0"/>
              <w:spacing w:after="0" w:line="360" w:lineRule="auto"/>
              <w:rPr>
                <w:rFonts w:hint="default" w:ascii="Times New Roman" w:hAnsi="Times New Roman" w:cs="Times New Roman"/>
                <w:b/>
                <w:bCs/>
                <w:color w:val="auto"/>
                <w:szCs w:val="21"/>
              </w:rPr>
            </w:pPr>
          </w:p>
          <w:p>
            <w:pPr>
              <w:snapToGrid w:val="0"/>
              <w:spacing w:after="0" w:line="36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Teacher-student and student-student interaction, personal reading, preparation before class, and reflection time</w:t>
            </w:r>
          </w:p>
          <w:p>
            <w:pPr>
              <w:snapToGrid w:val="0"/>
              <w:spacing w:after="0" w:line="360" w:lineRule="auto"/>
              <w:rPr>
                <w:rFonts w:hint="default" w:ascii="Times New Roman" w:hAnsi="Times New Roman" w:cs="Times New Roman"/>
                <w:b w:val="0"/>
                <w:bCs w:val="0"/>
                <w:color w:val="auto"/>
                <w:szCs w:val="21"/>
              </w:rPr>
            </w:pPr>
            <w:r>
              <w:rPr>
                <w:rFonts w:hint="default" w:ascii="Times New Roman" w:hAnsi="Times New Roman" w:cs="Times New Roman"/>
                <w:b/>
                <w:bCs/>
                <w:color w:val="auto"/>
                <w:szCs w:val="21"/>
              </w:rPr>
              <w:t>师生和生生互动、个人阅读、课前准备以及反思时间</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D7D7D7" w:themeFill="background1" w:themeFillShade="D8"/>
          </w:tcPr>
          <w:p>
            <w:pPr>
              <w:snapToGrid w:val="0"/>
              <w:spacing w:after="0" w:line="360" w:lineRule="auto"/>
              <w:rPr>
                <w:rFonts w:hint="default" w:ascii="Times New Roman" w:hAnsi="Times New Roman" w:cs="Times New Roman"/>
                <w:color w:val="auto"/>
                <w:szCs w:val="21"/>
                <w:u w:val="single"/>
              </w:rPr>
            </w:pPr>
            <w:r>
              <w:rPr>
                <w:rFonts w:hint="default" w:ascii="Times New Roman" w:hAnsi="Times New Roman" w:cs="Times New Roman" w:eastAsiaTheme="minorEastAsia"/>
                <w:color w:val="auto"/>
                <w:sz w:val="21"/>
                <w:szCs w:val="21"/>
              </w:rPr>
              <mc:AlternateContent>
                <mc:Choice Requires="wps">
                  <w:drawing>
                    <wp:anchor distT="0" distB="0" distL="114300" distR="114300" simplePos="0" relativeHeight="251684864" behindDoc="0" locked="0" layoutInCell="1" allowOverlap="1">
                      <wp:simplePos x="0" y="0"/>
                      <wp:positionH relativeFrom="column">
                        <wp:posOffset>2560320</wp:posOffset>
                      </wp:positionH>
                      <wp:positionV relativeFrom="paragraph">
                        <wp:posOffset>33655</wp:posOffset>
                      </wp:positionV>
                      <wp:extent cx="1619250" cy="30416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61925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lang w:val="en-US" w:eastAsia="zh-CN"/>
                                    </w:rPr>
                                  </w:pPr>
                                  <w:r>
                                    <w:rPr>
                                      <w:rFonts w:hint="eastAsia"/>
                                      <w:color w:val="FF0000"/>
                                      <w:lang w:eastAsia="zh-CN"/>
                                    </w:rPr>
                                    <w:t>与课堂安排学时相同，</w:t>
                                  </w:r>
                                  <w:r>
                                    <w:rPr>
                                      <w:rFonts w:hint="eastAsia"/>
                                      <w:color w:val="FF0000"/>
                                      <w:lang w:val="en-US" w:eastAsia="zh-CN"/>
                                    </w:rPr>
                                    <w:t>32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6pt;margin-top:2.65pt;height:23.95pt;width:127.5pt;z-index:251684864;mso-width-relative:page;mso-height-relative:page;" filled="f" stroked="f" coordsize="21600,21600" o:gfxdata="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cfrBJ2AAA&#10;AAgBAAAPAAAAAAAAAAEAIAAAACIAAABkcnMvZG93bnJldi54bWxQSwECFAAUAAAACACHTuJAr7+z&#10;nx4CAAAYBAAADgAAAAAAAAABACAAAAAnAQAAZHJzL2Uyb0RvYy54bWxQSwUGAAAAAAYABgBZAQAA&#10;twUAAAAA&#10;">
                      <v:fill on="f" focussize="0,0"/>
                      <v:stroke on="f" weight="0.5pt"/>
                      <v:imagedata o:title=""/>
                      <o:lock v:ext="edit" aspectratio="f"/>
                      <v:textbox>
                        <w:txbxContent>
                          <w:p>
                            <w:pPr>
                              <w:rPr>
                                <w:rFonts w:hint="default" w:eastAsiaTheme="minorEastAsia"/>
                                <w:color w:val="FF0000"/>
                                <w:lang w:val="en-US" w:eastAsia="zh-CN"/>
                              </w:rPr>
                            </w:pPr>
                            <w:r>
                              <w:rPr>
                                <w:rFonts w:hint="eastAsia"/>
                                <w:color w:val="FF0000"/>
                                <w:lang w:eastAsia="zh-CN"/>
                              </w:rPr>
                              <w:t>与课堂安排学时相同，</w:t>
                            </w:r>
                            <w:r>
                              <w:rPr>
                                <w:rFonts w:hint="eastAsia"/>
                                <w:color w:val="FF0000"/>
                                <w:lang w:val="en-US" w:eastAsia="zh-CN"/>
                              </w:rPr>
                              <w:t>32</w:t>
                            </w:r>
                          </w:p>
                        </w:txbxContent>
                      </v:textbox>
                    </v:shape>
                  </w:pict>
                </mc:Fallback>
              </mc:AlternateContent>
            </w:r>
            <w:r>
              <w:rPr>
                <w:rFonts w:hint="default" w:ascii="Times New Roman" w:hAnsi="Times New Roman" w:cs="Times New Roman" w:eastAsiaTheme="minorEastAsia"/>
                <w:color w:val="auto"/>
                <w:sz w:val="21"/>
                <w:szCs w:val="21"/>
              </w:rPr>
              <mc:AlternateContent>
                <mc:Choice Requires="wps">
                  <w:drawing>
                    <wp:anchor distT="0" distB="0" distL="114300" distR="114300" simplePos="0" relativeHeight="251683840" behindDoc="0" locked="0" layoutInCell="1" allowOverlap="1">
                      <wp:simplePos x="0" y="0"/>
                      <wp:positionH relativeFrom="column">
                        <wp:posOffset>2436495</wp:posOffset>
                      </wp:positionH>
                      <wp:positionV relativeFrom="paragraph">
                        <wp:posOffset>61595</wp:posOffset>
                      </wp:positionV>
                      <wp:extent cx="75565" cy="314325"/>
                      <wp:effectExtent l="0" t="4445" r="19685" b="5080"/>
                      <wp:wrapNone/>
                      <wp:docPr id="9" name="右大括号 9"/>
                      <wp:cNvGraphicFramePr/>
                      <a:graphic xmlns:a="http://schemas.openxmlformats.org/drawingml/2006/main">
                        <a:graphicData uri="http://schemas.microsoft.com/office/word/2010/wordprocessingShape">
                          <wps:wsp>
                            <wps:cNvSpPr/>
                            <wps:spPr>
                              <a:xfrm>
                                <a:off x="0" y="0"/>
                                <a:ext cx="75565" cy="314325"/>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8" type="#_x0000_t88" style="position:absolute;left:0pt;margin-left:191.85pt;margin-top:4.85pt;height:24.75pt;width:5.95pt;z-index:251683840;mso-width-relative:page;mso-height-relative:page;" filled="f" stroked="t" coordsize="21600,21600" o:gfxdata="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5eNQvtcAAAAIAQAADwAA&#10;AAAAAAABACAAAAAiAAAAZHJzL2Rvd25yZXYueG1sUEsBAhQAFAAAAAgAh07iQJhGkVbeAQAAiwMA&#10;AA4AAAAAAAAAAQAgAAAAJgEAAGRycy9lMm9Eb2MueG1sUEsFBgAAAAAGAAYAWQEAAHYFAAAAAA==&#10;" adj="432,10800">
                      <v:fill on="f" focussize="0,0"/>
                      <v:stroke color="#4A7EBB [3204]" joinstyle="round"/>
                      <v:imagedata o:title=""/>
                      <o:lock v:ext="edit" aspectratio="f"/>
                    </v:shape>
                  </w:pict>
                </mc:Fallback>
              </mc:AlternateContent>
            </w:r>
            <w:r>
              <w:rPr>
                <w:rFonts w:hint="default" w:ascii="Times New Roman" w:hAnsi="Times New Roman" w:cs="Times New Roman"/>
                <w:color w:val="auto"/>
                <w:szCs w:val="21"/>
              </w:rPr>
              <w:t>（1）师生互动时间</w:t>
            </w:r>
            <w:r>
              <w:rPr>
                <w:rFonts w:hint="default" w:ascii="Times New Roman" w:hAnsi="Times New Roman" w:cs="Times New Roman"/>
                <w:color w:val="auto"/>
                <w:szCs w:val="21"/>
                <w:u w:val="single"/>
              </w:rPr>
              <w:t xml:space="preserve">    </w:t>
            </w:r>
            <w:r>
              <w:rPr>
                <w:rFonts w:hint="eastAsia" w:ascii="Times New Roman" w:hAnsi="Times New Roman" w:cs="Times New Roman"/>
                <w:color w:val="auto"/>
                <w:szCs w:val="21"/>
                <w:u w:val="single"/>
                <w:lang w:val="en-US" w:eastAsia="zh-CN"/>
              </w:rPr>
              <w:t>24</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小时</w:t>
            </w:r>
          </w:p>
          <w:p>
            <w:pPr>
              <w:snapToGrid w:val="0"/>
              <w:spacing w:after="0" w:line="360" w:lineRule="auto"/>
              <w:rPr>
                <w:rFonts w:hint="default" w:ascii="Times New Roman" w:hAnsi="Times New Roman" w:cs="Times New Roman"/>
                <w:color w:val="auto"/>
                <w:szCs w:val="21"/>
                <w:u w:val="single"/>
              </w:rPr>
            </w:pPr>
            <w:r>
              <w:rPr>
                <w:rFonts w:hint="default" w:ascii="Times New Roman" w:hAnsi="Times New Roman" w:eastAsia="宋体" w:cs="Times New Roman"/>
                <w:color w:val="auto"/>
                <w:szCs w:val="21"/>
              </w:rPr>
              <w:t>（2）学</w:t>
            </w:r>
            <w:r>
              <w:rPr>
                <w:rFonts w:hint="default" w:ascii="Times New Roman" w:hAnsi="Times New Roman" w:cs="Times New Roman"/>
                <w:color w:val="auto"/>
                <w:szCs w:val="21"/>
              </w:rPr>
              <w:t>生互动时间</w:t>
            </w:r>
            <w:r>
              <w:rPr>
                <w:rFonts w:hint="default" w:ascii="Times New Roman" w:hAnsi="Times New Roman" w:cs="Times New Roman"/>
                <w:color w:val="auto"/>
                <w:szCs w:val="21"/>
                <w:u w:val="single"/>
              </w:rPr>
              <w:t xml:space="preserve">     8</w:t>
            </w:r>
            <w:bookmarkStart w:id="3" w:name="_GoBack"/>
            <w:bookmarkEnd w:id="3"/>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小时</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eastAsiaTheme="minorEastAsia"/>
                <w:color w:val="auto"/>
                <w:sz w:val="21"/>
                <w:szCs w:val="21"/>
              </w:rPr>
              <mc:AlternateContent>
                <mc:Choice Requires="wps">
                  <w:drawing>
                    <wp:anchor distT="0" distB="0" distL="114300" distR="114300" simplePos="0" relativeHeight="251687936" behindDoc="0" locked="0" layoutInCell="1" allowOverlap="1">
                      <wp:simplePos x="0" y="0"/>
                      <wp:positionH relativeFrom="column">
                        <wp:posOffset>2531745</wp:posOffset>
                      </wp:positionH>
                      <wp:positionV relativeFrom="paragraph">
                        <wp:posOffset>210185</wp:posOffset>
                      </wp:positionV>
                      <wp:extent cx="1619250" cy="30416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61925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lang w:val="en-US" w:eastAsia="zh-CN"/>
                                    </w:rPr>
                                  </w:pPr>
                                  <w:r>
                                    <w:rPr>
                                      <w:rFonts w:hint="eastAsia"/>
                                      <w:color w:val="FF0000"/>
                                      <w:lang w:eastAsia="zh-CN"/>
                                    </w:rPr>
                                    <w:t>课堂学时的</w:t>
                                  </w:r>
                                  <w:r>
                                    <w:rPr>
                                      <w:rFonts w:hint="eastAsia"/>
                                      <w:color w:val="FF0000"/>
                                      <w:lang w:val="en-US" w:eastAsia="zh-CN"/>
                                    </w:rPr>
                                    <w:t>1.5倍</w:t>
                                  </w:r>
                                  <w:r>
                                    <w:rPr>
                                      <w:rFonts w:hint="eastAsia"/>
                                      <w:color w:val="FF0000"/>
                                      <w:lang w:eastAsia="zh-CN"/>
                                    </w:rPr>
                                    <w:t>，</w:t>
                                  </w:r>
                                  <w:r>
                                    <w:rPr>
                                      <w:rFonts w:hint="eastAsia"/>
                                      <w:color w:val="FF0000"/>
                                      <w:lang w:val="en-US" w:eastAsia="zh-CN"/>
                                    </w:rPr>
                                    <w:t>48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35pt;margin-top:16.55pt;height:23.95pt;width:127.5pt;z-index:251687936;mso-width-relative:page;mso-height-relative:page;" filled="f" stroked="f" coordsize="21600,21600" o:gfxdata="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OF8BHa&#10;AAAACQEAAA8AAAAAAAAAAQAgAAAAIgAAAGRycy9kb3ducmV2LnhtbFBLAQIUABQAAAAIAIdO4kDC&#10;ft7/HgIAABoEAAAOAAAAAAAAAAEAIAAAACkBAABkcnMvZTJvRG9jLnhtbFBLBQYAAAAABgAGAFkB&#10;AAC5BQAAAAA=&#10;">
                      <v:fill on="f" focussize="0,0"/>
                      <v:stroke on="f" weight="0.5pt"/>
                      <v:imagedata o:title=""/>
                      <o:lock v:ext="edit" aspectratio="f"/>
                      <v:textbox>
                        <w:txbxContent>
                          <w:p>
                            <w:pPr>
                              <w:rPr>
                                <w:rFonts w:hint="default" w:eastAsiaTheme="minorEastAsia"/>
                                <w:color w:val="FF0000"/>
                                <w:lang w:val="en-US" w:eastAsia="zh-CN"/>
                              </w:rPr>
                            </w:pPr>
                            <w:r>
                              <w:rPr>
                                <w:rFonts w:hint="eastAsia"/>
                                <w:color w:val="FF0000"/>
                                <w:lang w:eastAsia="zh-CN"/>
                              </w:rPr>
                              <w:t>课堂学时的</w:t>
                            </w:r>
                            <w:r>
                              <w:rPr>
                                <w:rFonts w:hint="eastAsia"/>
                                <w:color w:val="FF0000"/>
                                <w:lang w:val="en-US" w:eastAsia="zh-CN"/>
                              </w:rPr>
                              <w:t>1.5倍</w:t>
                            </w:r>
                            <w:r>
                              <w:rPr>
                                <w:rFonts w:hint="eastAsia"/>
                                <w:color w:val="FF0000"/>
                                <w:lang w:eastAsia="zh-CN"/>
                              </w:rPr>
                              <w:t>，</w:t>
                            </w:r>
                            <w:r>
                              <w:rPr>
                                <w:rFonts w:hint="eastAsia"/>
                                <w:color w:val="FF0000"/>
                                <w:lang w:val="en-US" w:eastAsia="zh-CN"/>
                              </w:rPr>
                              <w:t>48</w:t>
                            </w:r>
                          </w:p>
                        </w:txbxContent>
                      </v:textbox>
                    </v:shape>
                  </w:pict>
                </mc:Fallback>
              </mc:AlternateContent>
            </w:r>
            <w:r>
              <w:rPr>
                <w:rFonts w:hint="default" w:ascii="Times New Roman" w:hAnsi="Times New Roman" w:cs="Times New Roman" w:eastAsiaTheme="minorEastAsia"/>
                <w:color w:val="auto"/>
                <w:sz w:val="21"/>
                <w:szCs w:val="21"/>
              </w:rPr>
              <mc:AlternateContent>
                <mc:Choice Requires="wps">
                  <w:drawing>
                    <wp:anchor distT="0" distB="0" distL="114300" distR="114300" simplePos="0" relativeHeight="251682816" behindDoc="0" locked="0" layoutInCell="1" allowOverlap="1">
                      <wp:simplePos x="0" y="0"/>
                      <wp:positionH relativeFrom="column">
                        <wp:posOffset>2303145</wp:posOffset>
                      </wp:positionH>
                      <wp:positionV relativeFrom="paragraph">
                        <wp:posOffset>38100</wp:posOffset>
                      </wp:positionV>
                      <wp:extent cx="209550" cy="676275"/>
                      <wp:effectExtent l="0" t="4445" r="19050" b="5080"/>
                      <wp:wrapNone/>
                      <wp:docPr id="11" name="右大括号 11"/>
                      <wp:cNvGraphicFramePr/>
                      <a:graphic xmlns:a="http://schemas.openxmlformats.org/drawingml/2006/main">
                        <a:graphicData uri="http://schemas.microsoft.com/office/word/2010/wordprocessingShape">
                          <wps:wsp>
                            <wps:cNvSpPr/>
                            <wps:spPr>
                              <a:xfrm>
                                <a:off x="0" y="0"/>
                                <a:ext cx="209550" cy="676275"/>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8" type="#_x0000_t88" style="position:absolute;left:0pt;margin-left:181.35pt;margin-top:3pt;height:53.25pt;width:16.5pt;z-index:251682816;mso-width-relative:page;mso-height-relative:page;" filled="f" stroked="t" coordsize="21600,21600" o:gfxdata="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B2Szp2AAAAAkBAAAP&#10;AAAAAAAAAAEAIAAAACIAAABkcnMvZG93bnJldi54bWxQSwECFAAUAAAACACHTuJAZuv1o98BAACO&#10;AwAADgAAAAAAAAABACAAAAAnAQAAZHJzL2Uyb0RvYy54bWxQSwUGAAAAAAYABgBZAQAAeAUAAAAA&#10;" adj="557,10800">
                      <v:fill on="f" focussize="0,0"/>
                      <v:stroke color="#4A7EBB [3204]" joinstyle="round"/>
                      <v:imagedata o:title=""/>
                      <o:lock v:ext="edit" aspectratio="f"/>
                    </v:shape>
                  </w:pict>
                </mc:Fallback>
              </mc:AlternateContent>
            </w:r>
            <w:r>
              <w:rPr>
                <w:rFonts w:hint="default" w:ascii="Times New Roman" w:hAnsi="Times New Roman" w:cs="Times New Roman"/>
                <w:color w:val="auto"/>
                <w:szCs w:val="21"/>
              </w:rPr>
              <w:t>（3）个人阅读时间</w:t>
            </w:r>
            <w:r>
              <w:rPr>
                <w:rFonts w:hint="default" w:ascii="Times New Roman" w:hAnsi="Times New Roman" w:cs="Times New Roman"/>
                <w:color w:val="auto"/>
                <w:szCs w:val="21"/>
                <w:u w:val="single"/>
              </w:rPr>
              <w:t xml:space="preserve">     25    </w:t>
            </w:r>
            <w:r>
              <w:rPr>
                <w:rFonts w:hint="default" w:ascii="Times New Roman" w:hAnsi="Times New Roman" w:cs="Times New Roman"/>
                <w:color w:val="auto"/>
                <w:szCs w:val="21"/>
              </w:rPr>
              <w:t>小时</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（4）课前准备时间</w:t>
            </w:r>
            <w:r>
              <w:rPr>
                <w:rFonts w:hint="default" w:ascii="Times New Roman" w:hAnsi="Times New Roman" w:cs="Times New Roman"/>
                <w:color w:val="auto"/>
                <w:szCs w:val="21"/>
                <w:u w:val="single"/>
              </w:rPr>
              <w:t xml:space="preserve">       10    </w:t>
            </w:r>
            <w:r>
              <w:rPr>
                <w:rFonts w:hint="default" w:ascii="Times New Roman" w:hAnsi="Times New Roman" w:cs="Times New Roman"/>
                <w:color w:val="auto"/>
                <w:szCs w:val="21"/>
              </w:rPr>
              <w:t>小时</w:t>
            </w:r>
          </w:p>
          <w:p>
            <w:pPr>
              <w:snapToGrid w:val="0"/>
              <w:spacing w:after="0" w:line="360" w:lineRule="auto"/>
              <w:rPr>
                <w:rFonts w:hint="default" w:ascii="Times New Roman" w:hAnsi="Times New Roman" w:cs="Times New Roman"/>
                <w:color w:val="auto"/>
                <w:szCs w:val="21"/>
                <w:u w:val="single"/>
              </w:rPr>
            </w:pPr>
            <w:r>
              <w:rPr>
                <w:rFonts w:hint="default" w:ascii="Times New Roman" w:hAnsi="Times New Roman" w:cs="Times New Roman"/>
                <w:color w:val="auto"/>
                <w:szCs w:val="21"/>
              </w:rPr>
              <w:t>（5）反思时间</w:t>
            </w:r>
            <w:r>
              <w:rPr>
                <w:rFonts w:hint="default" w:ascii="Times New Roman" w:hAnsi="Times New Roman" w:cs="Times New Roman"/>
                <w:color w:val="auto"/>
                <w:szCs w:val="21"/>
                <w:u w:val="single"/>
              </w:rPr>
              <w:t xml:space="preserve">    13       </w:t>
            </w:r>
            <w:r>
              <w:rPr>
                <w:rFonts w:hint="default" w:ascii="Times New Roman" w:hAnsi="Times New Roman" w:cs="Times New Roman"/>
                <w:color w:val="auto"/>
                <w:szCs w:val="21"/>
              </w:rPr>
              <w:t>小时</w:t>
            </w:r>
          </w:p>
          <w:p>
            <w:pPr>
              <w:snapToGrid w:val="0"/>
              <w:spacing w:after="0" w:line="360" w:lineRule="auto"/>
              <w:rPr>
                <w:rFonts w:hint="default" w:ascii="Times New Roman" w:hAnsi="Times New Roman" w:cs="Times New Roman"/>
                <w:b/>
                <w:bCs/>
                <w:color w:val="auto"/>
                <w:szCs w:val="21"/>
              </w:rPr>
            </w:pPr>
            <w:r>
              <w:rPr>
                <w:rFonts w:hint="default" w:ascii="Times New Roman" w:hAnsi="Times New Roman" w:cs="Times New Roman"/>
                <w:b/>
                <w:bCs/>
                <w:color w:val="FF0000"/>
                <w:szCs w:val="21"/>
                <w:lang w:eastAsia="zh-CN"/>
              </w:rPr>
              <w:t>（</w:t>
            </w:r>
            <w:r>
              <w:rPr>
                <w:rFonts w:hint="default" w:ascii="Times New Roman" w:hAnsi="Times New Roman" w:cs="Times New Roman"/>
                <w:b/>
                <w:bCs/>
                <w:color w:val="FF0000"/>
                <w:szCs w:val="21"/>
                <w:lang w:val="en-US" w:eastAsia="zh-CN"/>
              </w:rPr>
              <w:t>1</w:t>
            </w:r>
            <w:r>
              <w:rPr>
                <w:rFonts w:hint="default" w:ascii="Times New Roman" w:hAnsi="Times New Roman" w:cs="Times New Roman"/>
                <w:b/>
                <w:bCs/>
                <w:color w:val="FF0000"/>
                <w:szCs w:val="21"/>
                <w:lang w:eastAsia="zh-CN"/>
              </w:rPr>
              <w:t>）</w:t>
            </w:r>
            <w:r>
              <w:rPr>
                <w:rFonts w:hint="default" w:ascii="Times New Roman" w:hAnsi="Times New Roman" w:cs="Times New Roman"/>
                <w:b/>
                <w:bCs/>
                <w:color w:val="FF0000"/>
                <w:szCs w:val="21"/>
                <w:lang w:val="en-US" w:eastAsia="zh-CN"/>
              </w:rPr>
              <w:t>-（2）为课堂学时；</w:t>
            </w:r>
            <w:r>
              <w:rPr>
                <w:rFonts w:hint="default" w:ascii="Times New Roman" w:hAnsi="Times New Roman" w:cs="Times New Roman"/>
                <w:b/>
                <w:bCs/>
                <w:color w:val="FF0000"/>
                <w:szCs w:val="21"/>
                <w:lang w:eastAsia="zh-CN"/>
              </w:rPr>
              <w:t>（</w:t>
            </w:r>
            <w:r>
              <w:rPr>
                <w:rFonts w:hint="default" w:ascii="Times New Roman" w:hAnsi="Times New Roman" w:cs="Times New Roman"/>
                <w:b/>
                <w:bCs/>
                <w:color w:val="FF0000"/>
                <w:szCs w:val="21"/>
                <w:lang w:val="en-US" w:eastAsia="zh-CN"/>
              </w:rPr>
              <w:t>3</w:t>
            </w:r>
            <w:r>
              <w:rPr>
                <w:rFonts w:hint="default" w:ascii="Times New Roman" w:hAnsi="Times New Roman" w:cs="Times New Roman"/>
                <w:b/>
                <w:bCs/>
                <w:color w:val="FF0000"/>
                <w:szCs w:val="21"/>
                <w:lang w:eastAsia="zh-CN"/>
              </w:rPr>
              <w:t>）</w:t>
            </w:r>
            <w:r>
              <w:rPr>
                <w:rFonts w:hint="default" w:ascii="Times New Roman" w:hAnsi="Times New Roman" w:cs="Times New Roman"/>
                <w:b/>
                <w:bCs/>
                <w:color w:val="FF0000"/>
                <w:szCs w:val="21"/>
                <w:lang w:val="en-US" w:eastAsia="zh-CN"/>
              </w:rPr>
              <w:t>-（5）</w:t>
            </w:r>
            <w:r>
              <w:rPr>
                <w:rFonts w:hint="default" w:ascii="Times New Roman" w:hAnsi="Times New Roman" w:cs="Times New Roman"/>
                <w:b/>
                <w:bCs/>
                <w:color w:val="FF0000"/>
                <w:szCs w:val="21"/>
              </w:rPr>
              <w:t>为课堂学时的1.5倍，如某一课程32学时，则上述</w:t>
            </w:r>
            <w:r>
              <w:rPr>
                <w:rFonts w:hint="default" w:ascii="Times New Roman" w:hAnsi="Times New Roman" w:cs="Times New Roman"/>
                <w:b/>
                <w:bCs/>
                <w:color w:val="FF0000"/>
                <w:szCs w:val="21"/>
                <w:lang w:eastAsia="zh-CN"/>
              </w:rPr>
              <w:t>（</w:t>
            </w:r>
            <w:r>
              <w:rPr>
                <w:rFonts w:hint="default" w:ascii="Times New Roman" w:hAnsi="Times New Roman" w:cs="Times New Roman"/>
                <w:b/>
                <w:bCs/>
                <w:color w:val="FF0000"/>
                <w:szCs w:val="21"/>
                <w:lang w:val="en-US" w:eastAsia="zh-CN"/>
              </w:rPr>
              <w:t>1</w:t>
            </w:r>
            <w:r>
              <w:rPr>
                <w:rFonts w:hint="default" w:ascii="Times New Roman" w:hAnsi="Times New Roman" w:cs="Times New Roman"/>
                <w:b/>
                <w:bCs/>
                <w:color w:val="FF0000"/>
                <w:szCs w:val="21"/>
                <w:lang w:eastAsia="zh-CN"/>
              </w:rPr>
              <w:t>）</w:t>
            </w:r>
            <w:r>
              <w:rPr>
                <w:rFonts w:hint="default" w:ascii="Times New Roman" w:hAnsi="Times New Roman" w:cs="Times New Roman"/>
                <w:b/>
                <w:bCs/>
                <w:color w:val="FF0000"/>
                <w:szCs w:val="21"/>
                <w:lang w:val="en-US" w:eastAsia="zh-CN"/>
              </w:rPr>
              <w:t>-（2）累计32小时；</w:t>
            </w:r>
            <w:r>
              <w:rPr>
                <w:rFonts w:hint="default" w:ascii="Times New Roman" w:hAnsi="Times New Roman" w:cs="Times New Roman"/>
                <w:b/>
                <w:bCs/>
                <w:color w:val="FF0000"/>
                <w:szCs w:val="21"/>
              </w:rPr>
              <w:t>（3）-（5）时间为48</w:t>
            </w:r>
            <w:r>
              <w:rPr>
                <w:rFonts w:hint="default" w:ascii="Times New Roman" w:hAnsi="Times New Roman" w:cs="Times New Roman"/>
                <w:b/>
                <w:bCs/>
                <w:color w:val="FF0000"/>
                <w:szCs w:val="21"/>
                <w:lang w:eastAsia="zh-CN"/>
              </w:rPr>
              <w:t>小时</w:t>
            </w:r>
            <w:r>
              <w:rPr>
                <w:rFonts w:hint="default" w:ascii="Times New Roman" w:hAnsi="Times New Roman" w:cs="Times New Roman"/>
                <w:b/>
                <w:bCs/>
                <w:color w:val="FF0000"/>
                <w:szCs w:val="21"/>
              </w:rPr>
              <w:t>。</w:t>
            </w:r>
            <w:r>
              <w:rPr>
                <w:rFonts w:hint="default" w:ascii="Times New Roman" w:hAnsi="Times New Roman" w:cs="Times New Roman"/>
                <w:b/>
                <w:bCs/>
                <w:color w:val="FF0000"/>
                <w:szCs w:val="21"/>
                <w:lang w:eastAsia="zh-CN"/>
              </w:rPr>
              <w:t>（红色字体内容填好后请删除）</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(1) Teacher-student interaction time</w:t>
            </w:r>
            <w:r>
              <w:rPr>
                <w:rFonts w:hint="default" w:ascii="Times New Roman" w:hAnsi="Times New Roman" w:cs="Times New Roman"/>
                <w:color w:val="auto"/>
                <w:szCs w:val="21"/>
                <w:u w:val="single"/>
              </w:rPr>
              <w:t xml:space="preserve">  8  </w:t>
            </w:r>
            <w:r>
              <w:rPr>
                <w:rFonts w:hint="default" w:ascii="Times New Roman" w:hAnsi="Times New Roman" w:cs="Times New Roman"/>
                <w:color w:val="auto"/>
                <w:szCs w:val="21"/>
              </w:rPr>
              <w:t>hours</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(2) Student interaction time</w:t>
            </w:r>
            <w:r>
              <w:rPr>
                <w:rFonts w:hint="default" w:ascii="Times New Roman" w:hAnsi="Times New Roman" w:cs="Times New Roman"/>
                <w:color w:val="auto"/>
                <w:szCs w:val="21"/>
                <w:u w:val="single"/>
              </w:rPr>
              <w:t xml:space="preserve">  8  </w:t>
            </w:r>
            <w:r>
              <w:rPr>
                <w:rFonts w:hint="default" w:ascii="Times New Roman" w:hAnsi="Times New Roman" w:cs="Times New Roman"/>
                <w:color w:val="auto"/>
                <w:szCs w:val="21"/>
              </w:rPr>
              <w:t>hours</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(3) Individual reading time</w:t>
            </w:r>
            <w:r>
              <w:rPr>
                <w:rFonts w:hint="default" w:ascii="Times New Roman" w:hAnsi="Times New Roman" w:cs="Times New Roman"/>
                <w:color w:val="auto"/>
                <w:szCs w:val="21"/>
                <w:u w:val="single"/>
              </w:rPr>
              <w:t xml:space="preserve">  25  </w:t>
            </w:r>
            <w:r>
              <w:rPr>
                <w:rFonts w:hint="default" w:ascii="Times New Roman" w:hAnsi="Times New Roman" w:cs="Times New Roman"/>
                <w:color w:val="auto"/>
                <w:szCs w:val="21"/>
              </w:rPr>
              <w:t>hours</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(4) Preparation time before class</w:t>
            </w:r>
            <w:r>
              <w:rPr>
                <w:rFonts w:hint="default" w:ascii="Times New Roman" w:hAnsi="Times New Roman" w:cs="Times New Roman"/>
                <w:color w:val="auto"/>
                <w:szCs w:val="21"/>
                <w:u w:val="single"/>
              </w:rPr>
              <w:t xml:space="preserve">  10  </w:t>
            </w:r>
            <w:r>
              <w:rPr>
                <w:rFonts w:hint="default" w:ascii="Times New Roman" w:hAnsi="Times New Roman" w:cs="Times New Roman"/>
                <w:color w:val="auto"/>
                <w:szCs w:val="21"/>
              </w:rPr>
              <w:t>hours</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(5) Reflection time</w:t>
            </w:r>
            <w:r>
              <w:rPr>
                <w:rFonts w:hint="default" w:ascii="Times New Roman" w:hAnsi="Times New Roman" w:cs="Times New Roman"/>
                <w:color w:val="auto"/>
                <w:szCs w:val="21"/>
                <w:u w:val="single"/>
              </w:rPr>
              <w:t xml:space="preserve">  13  </w:t>
            </w:r>
            <w:r>
              <w:rPr>
                <w:rFonts w:hint="default" w:ascii="Times New Roman" w:hAnsi="Times New Roman" w:cs="Times New Roman"/>
                <w:color w:val="auto"/>
                <w:szCs w:val="21"/>
              </w:rPr>
              <w:t>hours</w:t>
            </w:r>
          </w:p>
          <w:p>
            <w:pPr>
              <w:snapToGrid w:val="0"/>
              <w:spacing w:after="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As the project assures at least 1,800 hours of study time, including teacher-student-student interaction (belonging to the classroom?), Personal reading (?), Preparation before class (0.8), and reflection time (?) Are 1.5 times the class hours For example, if there are 32 class hours in a course, the above (3)-(5) time is 48 class hours.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Grading structure</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评分结构</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1</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color w:val="auto"/>
                <w:szCs w:val="21"/>
              </w:rPr>
            </w:pPr>
            <w:r>
              <w:rPr>
                <w:rFonts w:hint="default" w:ascii="Times New Roman" w:hAnsi="Times New Roman" w:cs="Times New Roman" w:eastAsiaTheme="minorEastAsia"/>
                <w:color w:val="auto"/>
                <w:sz w:val="21"/>
                <w:szCs w:val="21"/>
              </w:rPr>
              <mc:AlternateContent>
                <mc:Choice Requires="wps">
                  <w:drawing>
                    <wp:anchor distT="0" distB="0" distL="114300" distR="114300" simplePos="0" relativeHeight="251681792" behindDoc="0" locked="0" layoutInCell="1" allowOverlap="1">
                      <wp:simplePos x="0" y="0"/>
                      <wp:positionH relativeFrom="column">
                        <wp:posOffset>2350135</wp:posOffset>
                      </wp:positionH>
                      <wp:positionV relativeFrom="paragraph">
                        <wp:posOffset>-4445</wp:posOffset>
                      </wp:positionV>
                      <wp:extent cx="1980565" cy="261683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0565" cy="2616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0000"/>
                                      <w:sz w:val="24"/>
                                      <w:szCs w:val="24"/>
                                      <w:lang w:val="en-US" w:eastAsia="zh-CN"/>
                                    </w:rPr>
                                  </w:pPr>
                                  <w:r>
                                    <w:rPr>
                                      <w:rFonts w:hint="eastAsia"/>
                                      <w:b/>
                                      <w:bCs/>
                                      <w:color w:val="FF0000"/>
                                      <w:sz w:val="24"/>
                                      <w:szCs w:val="24"/>
                                      <w:lang w:eastAsia="zh-CN"/>
                                    </w:rPr>
                                    <w:t>评分结构（</w:t>
                                  </w:r>
                                  <w:r>
                                    <w:rPr>
                                      <w:rFonts w:hint="eastAsia"/>
                                      <w:b/>
                                      <w:bCs/>
                                      <w:color w:val="FF0000"/>
                                      <w:sz w:val="24"/>
                                      <w:szCs w:val="24"/>
                                      <w:lang w:val="en-US" w:eastAsia="zh-CN"/>
                                    </w:rPr>
                                    <w:t>1</w:t>
                                  </w:r>
                                  <w:r>
                                    <w:rPr>
                                      <w:rFonts w:hint="eastAsia"/>
                                      <w:b/>
                                      <w:bCs/>
                                      <w:color w:val="FF0000"/>
                                      <w:sz w:val="24"/>
                                      <w:szCs w:val="24"/>
                                      <w:lang w:eastAsia="zh-CN"/>
                                    </w:rPr>
                                    <w:t>）中的条目应该与（</w:t>
                                  </w:r>
                                  <w:r>
                                    <w:rPr>
                                      <w:rFonts w:hint="eastAsia"/>
                                      <w:b/>
                                      <w:bCs/>
                                      <w:color w:val="FF0000"/>
                                      <w:sz w:val="24"/>
                                      <w:szCs w:val="24"/>
                                      <w:lang w:val="en-US" w:eastAsia="zh-CN"/>
                                    </w:rPr>
                                    <w:t>2</w:t>
                                  </w:r>
                                  <w:r>
                                    <w:rPr>
                                      <w:rFonts w:hint="eastAsia"/>
                                      <w:b/>
                                      <w:bCs/>
                                      <w:color w:val="FF0000"/>
                                      <w:sz w:val="24"/>
                                      <w:szCs w:val="24"/>
                                      <w:lang w:eastAsia="zh-CN"/>
                                    </w:rPr>
                                    <w:t>）</w:t>
                                  </w:r>
                                  <w:r>
                                    <w:rPr>
                                      <w:rFonts w:hint="eastAsia"/>
                                      <w:b/>
                                      <w:bCs/>
                                      <w:color w:val="FF0000"/>
                                      <w:sz w:val="24"/>
                                      <w:szCs w:val="24"/>
                                      <w:lang w:val="en-US" w:eastAsia="zh-CN"/>
                                    </w:rPr>
                                    <w:t>-（7）相对应，评分项有几项就列几项，没有就删除，这里列了3条，下面有6条，就不对应；且每个评分结构构成部分要给出具体给分标准，作为附录内容附于表后，具体参照模板（不局限模板）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05pt;margin-top:-0.35pt;height:206.05pt;width:155.95pt;z-index:251681792;mso-width-relative:page;mso-height-relative:page;" filled="f" stroked="f" coordsize="21600,21600" o:gfxdata="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pc&#10;N2vaAAAACQEAAA8AAAAAAAAAAQAgAAAAIgAAAGRycy9kb3ducmV2LnhtbFBLAQIUABQAAAAIAIdO&#10;4kBAM0RyIQIAABkEAAAOAAAAAAAAAAEAIAAAACkBAABkcnMvZTJvRG9jLnhtbFBLBQYAAAAABgAG&#10;AFkBAAC8BQAAAAA=&#10;">
                      <v:fill on="f" focussize="0,0"/>
                      <v:stroke on="f" weight="0.5pt"/>
                      <v:imagedata o:title=""/>
                      <o:lock v:ext="edit" aspectratio="f"/>
                      <v:textbox>
                        <w:txbxContent>
                          <w:p>
                            <w:pPr>
                              <w:rPr>
                                <w:rFonts w:hint="default" w:eastAsiaTheme="minorEastAsia"/>
                                <w:b/>
                                <w:bCs/>
                                <w:color w:val="FF0000"/>
                                <w:sz w:val="24"/>
                                <w:szCs w:val="24"/>
                                <w:lang w:val="en-US" w:eastAsia="zh-CN"/>
                              </w:rPr>
                            </w:pPr>
                            <w:r>
                              <w:rPr>
                                <w:rFonts w:hint="eastAsia"/>
                                <w:b/>
                                <w:bCs/>
                                <w:color w:val="FF0000"/>
                                <w:sz w:val="24"/>
                                <w:szCs w:val="24"/>
                                <w:lang w:eastAsia="zh-CN"/>
                              </w:rPr>
                              <w:t>评分结构（</w:t>
                            </w:r>
                            <w:r>
                              <w:rPr>
                                <w:rFonts w:hint="eastAsia"/>
                                <w:b/>
                                <w:bCs/>
                                <w:color w:val="FF0000"/>
                                <w:sz w:val="24"/>
                                <w:szCs w:val="24"/>
                                <w:lang w:val="en-US" w:eastAsia="zh-CN"/>
                              </w:rPr>
                              <w:t>1</w:t>
                            </w:r>
                            <w:r>
                              <w:rPr>
                                <w:rFonts w:hint="eastAsia"/>
                                <w:b/>
                                <w:bCs/>
                                <w:color w:val="FF0000"/>
                                <w:sz w:val="24"/>
                                <w:szCs w:val="24"/>
                                <w:lang w:eastAsia="zh-CN"/>
                              </w:rPr>
                              <w:t>）中的条目应该与（</w:t>
                            </w:r>
                            <w:r>
                              <w:rPr>
                                <w:rFonts w:hint="eastAsia"/>
                                <w:b/>
                                <w:bCs/>
                                <w:color w:val="FF0000"/>
                                <w:sz w:val="24"/>
                                <w:szCs w:val="24"/>
                                <w:lang w:val="en-US" w:eastAsia="zh-CN"/>
                              </w:rPr>
                              <w:t>2</w:t>
                            </w:r>
                            <w:r>
                              <w:rPr>
                                <w:rFonts w:hint="eastAsia"/>
                                <w:b/>
                                <w:bCs/>
                                <w:color w:val="FF0000"/>
                                <w:sz w:val="24"/>
                                <w:szCs w:val="24"/>
                                <w:lang w:eastAsia="zh-CN"/>
                              </w:rPr>
                              <w:t>）</w:t>
                            </w:r>
                            <w:r>
                              <w:rPr>
                                <w:rFonts w:hint="eastAsia"/>
                                <w:b/>
                                <w:bCs/>
                                <w:color w:val="FF0000"/>
                                <w:sz w:val="24"/>
                                <w:szCs w:val="24"/>
                                <w:lang w:val="en-US" w:eastAsia="zh-CN"/>
                              </w:rPr>
                              <w:t>-（7）相对应，评分项有几项就列几项，没有就删除，这里列了3条，下面有6条，就不对应；且每个评分结构构成部分要给出具体给分标准，作为附录内容附于表后，具体参照模板（不局限模板）</w:t>
                            </w:r>
                          </w:p>
                        </w:txbxContent>
                      </v:textbox>
                    </v:shape>
                  </w:pict>
                </mc:Fallback>
              </mc:AlternateContent>
            </w:r>
            <w:r>
              <w:rPr>
                <w:rFonts w:hint="default" w:ascii="Times New Roman" w:hAnsi="Times New Roman" w:cs="Times New Roman"/>
                <w:color w:val="auto"/>
                <w:szCs w:val="21"/>
              </w:rPr>
              <w:t>该课程的成绩将基于以下组成部分：</w:t>
            </w:r>
          </w:p>
          <w:p>
            <w:pPr>
              <w:rPr>
                <w:rFonts w:hint="default" w:ascii="Times New Roman" w:hAnsi="Times New Roman" w:cs="Times New Roman"/>
                <w:color w:val="auto"/>
                <w:szCs w:val="21"/>
              </w:rPr>
            </w:pPr>
            <w:r>
              <w:rPr>
                <w:rFonts w:hint="default" w:ascii="Times New Roman" w:hAnsi="Times New Roman" w:cs="Times New Roman"/>
                <w:color w:val="auto"/>
                <w:szCs w:val="21"/>
              </w:rPr>
              <w:t>小组研究项目20％</w:t>
            </w:r>
          </w:p>
          <w:p>
            <w:pPr>
              <w:rPr>
                <w:rFonts w:hint="default" w:ascii="Times New Roman" w:hAnsi="Times New Roman" w:cs="Times New Roman"/>
                <w:color w:val="auto"/>
                <w:szCs w:val="21"/>
              </w:rPr>
            </w:pPr>
            <w:r>
              <w:rPr>
                <w:rFonts w:hint="default" w:ascii="Times New Roman" w:hAnsi="Times New Roman" w:cs="Times New Roman"/>
                <w:color w:val="auto"/>
                <w:szCs w:val="21"/>
              </w:rPr>
              <w:t>考试（每次20％；最好的三分之二）60％</w:t>
            </w:r>
          </w:p>
          <w:p>
            <w:pPr>
              <w:rPr>
                <w:rFonts w:hint="default" w:ascii="Times New Roman" w:hAnsi="Times New Roman" w:cs="Times New Roman"/>
                <w:color w:val="auto"/>
                <w:szCs w:val="21"/>
              </w:rPr>
            </w:pPr>
            <w:r>
              <w:rPr>
                <w:rFonts w:hint="default" w:ascii="Times New Roman" w:hAnsi="Times New Roman" w:cs="Times New Roman"/>
                <w:color w:val="auto"/>
                <w:szCs w:val="21"/>
              </w:rPr>
              <w:t>课堂参与20％</w:t>
            </w:r>
          </w:p>
          <w:p>
            <w:pPr>
              <w:rPr>
                <w:rFonts w:hint="default" w:ascii="Times New Roman" w:hAnsi="Times New Roman" w:cs="Times New Roman"/>
                <w:color w:val="auto"/>
                <w:szCs w:val="21"/>
              </w:rPr>
            </w:pPr>
            <w:r>
              <w:rPr>
                <w:rFonts w:hint="default" w:ascii="Times New Roman" w:hAnsi="Times New Roman" w:cs="Times New Roman"/>
                <w:color w:val="auto"/>
                <w:szCs w:val="21"/>
              </w:rPr>
              <w:t>Grades for the course will be based on</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 the following components: </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Group research project          20% </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Exams                        60% </w:t>
            </w:r>
          </w:p>
          <w:p>
            <w:pPr>
              <w:rPr>
                <w:rFonts w:hint="default" w:ascii="Times New Roman" w:hAnsi="Times New Roman" w:cs="Times New Roman"/>
                <w:color w:val="auto"/>
                <w:szCs w:val="21"/>
              </w:rPr>
            </w:pPr>
            <w:r>
              <w:rPr>
                <w:rFonts w:hint="default" w:ascii="Times New Roman" w:hAnsi="Times New Roman" w:cs="Times New Roman"/>
                <w:color w:val="auto"/>
                <w:szCs w:val="21"/>
              </w:rPr>
              <w:t>In-class participation          20%</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commentRangeStart w:id="1"/>
            <w:r>
              <w:rPr>
                <w:rFonts w:hint="default" w:ascii="Times New Roman" w:hAnsi="Times New Roman" w:cs="Times New Roman" w:eastAsiaTheme="majorEastAsia"/>
                <w:b/>
                <w:bCs/>
                <w:color w:val="auto"/>
                <w:szCs w:val="21"/>
              </w:rPr>
              <w:t>GROUP</w:t>
            </w:r>
            <w:commentRangeEnd w:id="1"/>
            <w:r>
              <w:rPr>
                <w:rStyle w:val="14"/>
                <w:rFonts w:hint="default" w:ascii="Times New Roman" w:hAnsi="Times New Roman" w:cs="Times New Roman"/>
                <w:b w:val="0"/>
                <w:bCs w:val="0"/>
                <w:color w:val="auto"/>
                <w:sz w:val="21"/>
                <w:szCs w:val="21"/>
              </w:rPr>
              <w:commentReference w:id="1"/>
            </w:r>
            <w:r>
              <w:rPr>
                <w:rFonts w:hint="default" w:ascii="Times New Roman" w:hAnsi="Times New Roman" w:cs="Times New Roman" w:eastAsiaTheme="majorEastAsia"/>
                <w:b/>
                <w:bCs/>
                <w:color w:val="auto"/>
                <w:szCs w:val="21"/>
              </w:rPr>
              <w:t xml:space="preserve"> PROJECT (20%)</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val="0"/>
                <w:color w:val="auto"/>
                <w:szCs w:val="21"/>
              </w:rPr>
              <w:t>课堂汇报</w:t>
            </w:r>
            <w:r>
              <w:rPr>
                <w:rFonts w:hint="default" w:ascii="Times New Roman" w:hAnsi="Times New Roman" w:cs="Times New Roman" w:eastAsiaTheme="majorEastAsia"/>
                <w:b/>
                <w:bCs/>
                <w:color w:val="auto"/>
                <w:szCs w:val="21"/>
              </w:rPr>
              <w:t>（20%）</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2</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以MBA学生所在的企业或组织为依托，介绍企业或组织采用的绩效管理方法，剖析存在的问题，并给出合理的对策建议。制作PPT，进行课堂介绍，每人汇报时间不少于20分钟。</w:t>
            </w:r>
          </w:p>
          <w:p>
            <w:pPr>
              <w:rPr>
                <w:rFonts w:hint="default" w:ascii="Times New Roman" w:hAnsi="Times New Roman" w:cs="Times New Roman"/>
                <w:color w:val="auto"/>
                <w:szCs w:val="21"/>
              </w:rPr>
            </w:pPr>
            <w:r>
              <w:rPr>
                <w:rFonts w:hint="default" w:ascii="Times New Roman" w:hAnsi="Times New Roman" w:cs="Times New Roman"/>
                <w:color w:val="auto"/>
                <w:szCs w:val="21"/>
              </w:rPr>
              <w:t>Based on the enterprise or organization where the MBA students are located, the performance management methods adopted by the enterprise or organization are introduced, the existing problems are analyzed, and reasonable countermeasures are proposed. Make a PPT and introduce the class. Each person should report no less than 20 minutes.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EXAMS (60%)</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考试（60%）</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3</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color w:val="auto"/>
                <w:szCs w:val="21"/>
              </w:rPr>
            </w:pPr>
            <w:r>
              <w:rPr>
                <w:rFonts w:hint="default" w:ascii="Times New Roman" w:hAnsi="Times New Roman" w:cs="Times New Roman"/>
                <w:color w:val="auto"/>
                <w:szCs w:val="21"/>
              </w:rPr>
              <w:t>考查的形式。学生提交课程论文，分析所在企业或组织采取的绩效管理方法，尤其是绩效考核方法存在的优点和局限性，并提出针对性的对策建议。形成课程论文。</w:t>
            </w:r>
          </w:p>
          <w:p>
            <w:pPr>
              <w:rPr>
                <w:rFonts w:hint="default" w:ascii="Times New Roman" w:hAnsi="Times New Roman" w:cs="Times New Roman"/>
                <w:color w:val="auto"/>
                <w:szCs w:val="21"/>
              </w:rPr>
            </w:pPr>
            <w:r>
              <w:rPr>
                <w:rFonts w:hint="default" w:ascii="Times New Roman" w:hAnsi="Times New Roman" w:cs="Times New Roman"/>
                <w:color w:val="auto"/>
                <w:szCs w:val="21"/>
              </w:rPr>
              <w:t>Form of examination. Students submit course papers, analyze the performance management methods adopted by their companies or organizations, especially the advantages and limitations of performance evaluation methods, and propose targeted countermeasures. Form a course thesis.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PARTICIPATION (20%)</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出勤（20%）</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4</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本课程将采用研讨会形式，因此您的参与至关重要。 我希望你们每个人都能为课堂讨论做出重要贡献。 为了做出贡献，您必须为每堂课做好充分的准备。 换句话说，您应该在每堂课上都对阅读材料有深入的了解，并准备提出问题和要点！ 您应该是主动参与者，而不是被动接收者。 当然，为了这两项工作，我们必须积极地进行双向交流，并创造一个可以相互挑战的环境，以使我们对面前的材料有更深刻的理解和欣赏。</w:t>
            </w:r>
          </w:p>
          <w:p>
            <w:pPr>
              <w:rPr>
                <w:rFonts w:hint="default" w:ascii="Times New Roman" w:hAnsi="Times New Roman" w:cs="Times New Roman"/>
                <w:color w:val="auto"/>
                <w:szCs w:val="21"/>
              </w:rPr>
            </w:pPr>
            <w:r>
              <w:rPr>
                <w:rFonts w:hint="default" w:ascii="Times New Roman" w:hAnsi="Times New Roman" w:cs="Times New Roman"/>
                <w:color w:val="auto"/>
                <w:szCs w:val="21"/>
              </w:rPr>
              <w:t>其中，学生出勤占5%，课堂参与案例讨论、回答问题占15%。</w:t>
            </w:r>
          </w:p>
          <w:p>
            <w:pPr>
              <w:rPr>
                <w:rFonts w:hint="default" w:ascii="Times New Roman" w:hAnsi="Times New Roman" w:cs="Times New Roman"/>
                <w:color w:val="auto"/>
                <w:szCs w:val="21"/>
              </w:rPr>
            </w:pPr>
            <w:r>
              <w:rPr>
                <w:rFonts w:hint="default" w:ascii="Times New Roman" w:hAnsi="Times New Roman" w:cs="Times New Roman"/>
                <w:color w:val="auto"/>
                <w:szCs w:val="21"/>
              </w:rPr>
              <w:t>This course will follow a seminar format and therefore your participation is essential.  I expect that each of you will make major contributions to class discussions.  In order to contribute, you must thoroughly prepare for every class.  In other words, you should come to each class having intimate knowledge of the readings prepared with questions to ask and points to make!  You are expected to be an active participant, not a passive recipient. Of course, in order for this two work we must actively   engage in two-way communication and engender an environment where we can challenge each other to achieve deeper understanding and appreciation of the material before us。</w:t>
            </w:r>
          </w:p>
          <w:p>
            <w:pPr>
              <w:rPr>
                <w:rFonts w:hint="default" w:ascii="Times New Roman" w:hAnsi="Times New Roman" w:cs="Times New Roman"/>
                <w:color w:val="auto"/>
                <w:szCs w:val="21"/>
              </w:rPr>
            </w:pPr>
            <w:r>
              <w:rPr>
                <w:rFonts w:hint="default" w:ascii="Times New Roman" w:hAnsi="Times New Roman" w:cs="Times New Roman"/>
                <w:color w:val="auto"/>
                <w:szCs w:val="21"/>
              </w:rPr>
              <w:t>Among them, student attendance accounts for 5%, and class participation in case discussions and answering questions account for 15%.</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Tests测验</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5</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结课两周内，由班长收齐课程结课论文，交任课教师办公室B506。</w:t>
            </w:r>
          </w:p>
          <w:p>
            <w:pPr>
              <w:rPr>
                <w:rFonts w:hint="default" w:ascii="Times New Roman" w:hAnsi="Times New Roman" w:cs="Times New Roman"/>
                <w:color w:val="auto"/>
                <w:szCs w:val="21"/>
              </w:rPr>
            </w:pPr>
            <w:r>
              <w:rPr>
                <w:rFonts w:hint="default" w:ascii="Times New Roman" w:hAnsi="Times New Roman" w:cs="Times New Roman"/>
                <w:color w:val="auto"/>
                <w:szCs w:val="21"/>
              </w:rPr>
              <w:t>Within two weeks of the end of the course, the monitor collects the course closing papers and submit them to the teacher's office B506.</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Height w:val="652" w:hRule="atLeast"/>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Quiz 小测试</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6</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color w:val="auto"/>
                <w:szCs w:val="21"/>
              </w:rPr>
            </w:pPr>
            <w:r>
              <w:rPr>
                <w:rFonts w:hint="default" w:ascii="Times New Roman" w:hAnsi="Times New Roman" w:cs="Times New Roman"/>
                <w:color w:val="auto"/>
                <w:szCs w:val="21"/>
              </w:rPr>
              <w:t>随堂进行小测试，记入平时成绩。</w:t>
            </w:r>
          </w:p>
          <w:p>
            <w:pPr>
              <w:rPr>
                <w:rFonts w:hint="default" w:ascii="Times New Roman" w:hAnsi="Times New Roman" w:cs="Times New Roman"/>
                <w:color w:val="auto"/>
                <w:szCs w:val="21"/>
              </w:rPr>
            </w:pPr>
            <w:r>
              <w:rPr>
                <w:rFonts w:hint="default" w:ascii="Times New Roman" w:hAnsi="Times New Roman" w:cs="Times New Roman"/>
                <w:color w:val="auto"/>
                <w:szCs w:val="21"/>
              </w:rPr>
              <w:t>Take a small test in the classroom and record your usual score.</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 xml:space="preserve">Assignments </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作业</w:t>
            </w:r>
          </w:p>
          <w:p>
            <w:pPr>
              <w:rPr>
                <w:rFonts w:hint="default" w:ascii="Times New Roman" w:hAnsi="Times New Roman" w:cs="Times New Roman" w:eastAsiaTheme="majorEastAsia"/>
                <w:b/>
                <w:bCs/>
                <w:color w:val="auto"/>
                <w:szCs w:val="21"/>
                <w:lang w:eastAsia="zh-CN"/>
              </w:rPr>
            </w:pPr>
            <w:r>
              <w:rPr>
                <w:rFonts w:hint="default" w:ascii="Times New Roman" w:hAnsi="Times New Roman" w:cs="Times New Roman" w:eastAsiaTheme="majorEastAsia"/>
                <w:b/>
                <w:bCs/>
                <w:color w:val="FF0000"/>
                <w:szCs w:val="21"/>
                <w:lang w:eastAsia="zh-CN"/>
              </w:rPr>
              <w:t>（</w:t>
            </w:r>
            <w:r>
              <w:rPr>
                <w:rFonts w:hint="default" w:ascii="Times New Roman" w:hAnsi="Times New Roman" w:cs="Times New Roman" w:eastAsiaTheme="majorEastAsia"/>
                <w:b/>
                <w:bCs/>
                <w:color w:val="FF0000"/>
                <w:szCs w:val="21"/>
                <w:lang w:val="en-US" w:eastAsia="zh-CN"/>
              </w:rPr>
              <w:t>7</w:t>
            </w:r>
            <w:r>
              <w:rPr>
                <w:rFonts w:hint="default" w:ascii="Times New Roman" w:hAnsi="Times New Roman" w:cs="Times New Roman" w:eastAsiaTheme="majorEastAsia"/>
                <w:b/>
                <w:bCs/>
                <w:color w:val="FF0000"/>
                <w:szCs w:val="21"/>
                <w:lang w:eastAsia="zh-CN"/>
              </w:rPr>
              <w:t>）</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课堂完成，主要是分小组案例讨论。</w:t>
            </w:r>
          </w:p>
          <w:p>
            <w:pPr>
              <w:rPr>
                <w:rFonts w:hint="default" w:ascii="Times New Roman" w:hAnsi="Times New Roman" w:cs="Times New Roman"/>
                <w:color w:val="auto"/>
                <w:szCs w:val="21"/>
              </w:rPr>
            </w:pPr>
            <w:r>
              <w:rPr>
                <w:rFonts w:hint="default" w:ascii="Times New Roman" w:hAnsi="Times New Roman" w:cs="Times New Roman"/>
                <w:color w:val="auto"/>
                <w:szCs w:val="21"/>
              </w:rPr>
              <w:t>Done in class, mainly in group case discussions.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Scale等级标准</w:t>
            </w:r>
          </w:p>
        </w:tc>
        <w:tc>
          <w:tcPr>
            <w:tcW w:w="6804" w:type="dxa"/>
            <w:gridSpan w:val="5"/>
            <w:tcBorders>
              <w:top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color w:val="auto"/>
                <w:szCs w:val="21"/>
              </w:rPr>
            </w:pPr>
            <w:r>
              <w:rPr>
                <w:rFonts w:hint="default" w:ascii="Times New Roman" w:hAnsi="Times New Roman" w:cs="Times New Roman"/>
                <w:color w:val="auto"/>
                <w:szCs w:val="21"/>
              </w:rPr>
              <w:t>A: 90-100,  B: 80-89,  C: 70-79,  D: 60-69,  不及格：0-59</w:t>
            </w:r>
          </w:p>
          <w:p>
            <w:pPr>
              <w:rPr>
                <w:rFonts w:hint="default" w:ascii="Times New Roman" w:hAnsi="Times New Roman" w:cs="Times New Roman"/>
                <w:color w:val="auto"/>
                <w:szCs w:val="21"/>
              </w:rPr>
            </w:pPr>
            <w:r>
              <w:rPr>
                <w:rFonts w:hint="default" w:ascii="Times New Roman" w:hAnsi="Times New Roman" w:cs="Times New Roman"/>
                <w:color w:val="auto"/>
                <w:szCs w:val="21"/>
              </w:rPr>
              <w:t>A: 90-100,  B: 80-89,  C: 70-79,  D: 60-69,  failed：0-59</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Handout</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文字资料</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教师分发的案例资料：</w:t>
            </w:r>
          </w:p>
          <w:p>
            <w:pPr>
              <w:rPr>
                <w:rFonts w:hint="default" w:ascii="Times New Roman" w:hAnsi="Times New Roman" w:cs="Times New Roman"/>
                <w:color w:val="auto"/>
                <w:szCs w:val="21"/>
              </w:rPr>
            </w:pPr>
            <w:r>
              <w:rPr>
                <w:rFonts w:hint="default" w:ascii="Times New Roman" w:hAnsi="Times New Roman" w:cs="Times New Roman"/>
                <w:color w:val="auto"/>
                <w:szCs w:val="21"/>
              </w:rPr>
              <w:t>Case materials distributed by teachers:</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Students with disabilities</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残疾学生</w:t>
            </w:r>
          </w:p>
        </w:tc>
        <w:tc>
          <w:tcPr>
            <w:tcW w:w="6804" w:type="dxa"/>
            <w:gridSpan w:val="5"/>
            <w:tcBorders>
              <w:top w:val="single" w:color="000000" w:themeColor="text1" w:sz="8" w:space="0"/>
              <w:bottom w:val="single" w:color="000000" w:themeColor="text1" w:sz="8" w:space="0"/>
              <w:right w:val="single" w:color="000000" w:themeColor="text1" w:sz="8" w:space="0"/>
            </w:tcBorders>
          </w:tcPr>
          <w:p>
            <w:pPr>
              <w:rPr>
                <w:rFonts w:hint="default" w:ascii="Times New Roman" w:hAnsi="Times New Roman" w:cs="Times New Roman"/>
                <w:color w:val="auto"/>
                <w:szCs w:val="21"/>
              </w:rPr>
            </w:pPr>
            <w:r>
              <w:rPr>
                <w:rFonts w:hint="default" w:ascii="Times New Roman" w:hAnsi="Times New Roman" w:cs="Times New Roman"/>
                <w:color w:val="auto"/>
                <w:szCs w:val="21"/>
              </w:rPr>
              <w:t>为有残疾证明的学生提供合理的住宿。请在上课的第一周通知我任何需要的住宿。延迟通知可能会导致无法提供所要求的住宿。所有住宿必须通过残疾人资源中心批准。</w:t>
            </w:r>
          </w:p>
          <w:p>
            <w:pPr>
              <w:rPr>
                <w:rFonts w:hint="default" w:ascii="Times New Roman" w:hAnsi="Times New Roman" w:cs="Times New Roman"/>
                <w:color w:val="auto"/>
                <w:szCs w:val="21"/>
              </w:rPr>
            </w:pPr>
            <w:r>
              <w:rPr>
                <w:rFonts w:hint="default" w:ascii="Times New Roman" w:hAnsi="Times New Roman" w:cs="Times New Roman"/>
                <w:color w:val="auto"/>
                <w:szCs w:val="21"/>
              </w:rPr>
              <w:t>Reasonable accommodations are available for students who have documented disabilities.  Please notify me during the first week of class of any accommodations needed.  Late notification may cause requested accommodations to be unavailable.  All accommodations must be approved through the Disability Resource Center。</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T.A.</w:t>
            </w:r>
          </w:p>
          <w:p>
            <w:pP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助教</w:t>
            </w:r>
          </w:p>
        </w:tc>
        <w:tc>
          <w:tcPr>
            <w:tcW w:w="6804" w:type="dxa"/>
            <w:gridSpan w:val="5"/>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Name：            Office:          </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Phone:             Email:  </w:t>
            </w:r>
          </w:p>
          <w:p>
            <w:pPr>
              <w:rPr>
                <w:rFonts w:hint="default" w:ascii="Times New Roman" w:hAnsi="Times New Roman" w:cs="Times New Roman"/>
                <w:color w:val="auto"/>
                <w:szCs w:val="21"/>
              </w:rPr>
            </w:pPr>
            <w:r>
              <w:rPr>
                <w:rFonts w:hint="default" w:ascii="Times New Roman" w:hAnsi="Times New Roman" w:cs="Times New Roman"/>
                <w:color w:val="auto"/>
                <w:szCs w:val="21"/>
              </w:rPr>
              <w:t xml:space="preserve">Office Hours: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8495" w:type="dxa"/>
            <w:gridSpan w:val="6"/>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jc w:val="center"/>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Course Schedule</w:t>
            </w:r>
            <w:r>
              <w:rPr>
                <w:rStyle w:val="12"/>
                <w:rFonts w:hint="default" w:ascii="Times New Roman" w:hAnsi="Times New Roman" w:cs="Times New Roman" w:eastAsiaTheme="majorEastAsia"/>
                <w:b w:val="0"/>
                <w:bCs w:val="0"/>
                <w:color w:val="auto"/>
                <w:szCs w:val="21"/>
              </w:rPr>
              <w:t>上课时间及内容简介</w:t>
            </w:r>
            <w:r>
              <w:rPr>
                <w:rStyle w:val="12"/>
                <w:rFonts w:hint="default" w:ascii="Times New Roman" w:hAnsi="Times New Roman" w:cs="Times New Roman" w:eastAsiaTheme="majorEastAsia"/>
                <w:b/>
                <w:bCs/>
                <w:color w:val="auto"/>
                <w:szCs w:val="21"/>
              </w:rPr>
              <w:t>（参考原来的教学日历按以下格式填写）</w:t>
            </w:r>
            <w:r>
              <w:rPr>
                <w:rStyle w:val="12"/>
                <w:rFonts w:hint="default" w:ascii="Times New Roman" w:hAnsi="Times New Roman" w:cs="Times New Roman" w:eastAsiaTheme="majorEastAsia"/>
                <w:b w:val="0"/>
                <w:bCs w:val="0"/>
                <w:color w:val="auto"/>
                <w:szCs w:val="21"/>
              </w:rPr>
              <w:t>：</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Dates 日期</w:t>
            </w:r>
          </w:p>
        </w:tc>
        <w:tc>
          <w:tcPr>
            <w:tcW w:w="2632" w:type="dxa"/>
            <w:gridSpan w:val="2"/>
            <w:tcBorders>
              <w:top w:val="single" w:color="000000" w:themeColor="text1" w:sz="8" w:space="0"/>
              <w:bottom w:val="single" w:color="000000" w:themeColor="text1" w:sz="8" w:space="0"/>
              <w:right w:val="single" w:color="auto" w:sz="4" w:space="0"/>
            </w:tcBorders>
          </w:tcPr>
          <w:p>
            <w:pPr>
              <w:jc w:val="left"/>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Lecture 上课内容及学时</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每一章节的教学形式（讲授、案例分析、角色模拟、小组讨论、行动学习等）</w:t>
            </w:r>
          </w:p>
          <w:p>
            <w:pPr>
              <w:jc w:val="left"/>
              <w:rPr>
                <w:rStyle w:val="12"/>
                <w:rFonts w:hint="default" w:ascii="Times New Roman" w:hAnsi="Times New Roman" w:cs="Times New Roman"/>
                <w:b w:val="0"/>
                <w:color w:val="auto"/>
                <w:szCs w:val="21"/>
              </w:rPr>
            </w:pPr>
            <w:r>
              <w:rPr>
                <w:rStyle w:val="12"/>
                <w:rFonts w:hint="default" w:ascii="Times New Roman" w:hAnsi="Times New Roman" w:cs="Times New Roman"/>
                <w:b w:val="0"/>
                <w:color w:val="auto"/>
                <w:szCs w:val="21"/>
              </w:rPr>
              <w:t>Teaching format for each chapter (Lectures, case studies, role simulations, group discussions, action learning, etc.)</w:t>
            </w:r>
          </w:p>
        </w:tc>
        <w:tc>
          <w:tcPr>
            <w:tcW w:w="2693" w:type="dxa"/>
            <w:gridSpan w:val="2"/>
            <w:tcBorders>
              <w:top w:val="single" w:color="000000" w:themeColor="text1" w:sz="8" w:space="0"/>
              <w:bottom w:val="single" w:color="000000" w:themeColor="text1" w:sz="8" w:space="0"/>
              <w:right w:val="single" w:color="000000" w:themeColor="text1" w:sz="8" w:space="0"/>
            </w:tcBorders>
          </w:tcPr>
          <w:p>
            <w:pPr>
              <w:spacing w:line="400" w:lineRule="exact"/>
              <w:jc w:val="left"/>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Assignments Due作业、测试、课外练习等</w:t>
            </w:r>
          </w:p>
          <w:p>
            <w:pPr>
              <w:spacing w:line="400" w:lineRule="exact"/>
              <w:jc w:val="left"/>
              <w:rPr>
                <w:rStyle w:val="12"/>
                <w:rFonts w:hint="default" w:ascii="Times New Roman" w:hAnsi="Times New Roman" w:cs="Times New Roman" w:eastAsiaTheme="minorEastAsia"/>
                <w:color w:val="auto"/>
                <w:szCs w:val="21"/>
                <w:lang w:eastAsia="zh-CN"/>
              </w:rPr>
            </w:pPr>
            <w:r>
              <w:rPr>
                <w:rStyle w:val="12"/>
                <w:rFonts w:hint="default" w:ascii="Times New Roman" w:hAnsi="Times New Roman" w:cs="Times New Roman"/>
                <w:color w:val="FF0000"/>
                <w:sz w:val="24"/>
                <w:szCs w:val="24"/>
                <w:lang w:eastAsia="zh-CN"/>
              </w:rPr>
              <w:t>（需具体明确）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2018/09/08</w:t>
            </w: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绩效管理基础理论概述，2学时，绩效计划，2学时</w:t>
            </w:r>
          </w:p>
          <w:p>
            <w:pPr>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Overview of basic theory of performance management, 2 hours, performance plan, 2 hours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讲授</w:t>
            </w:r>
          </w:p>
          <w:p>
            <w:pPr>
              <w:jc w:val="left"/>
              <w:rPr>
                <w:rStyle w:val="12"/>
                <w:rFonts w:hint="default" w:ascii="Times New Roman" w:hAnsi="Times New Roman" w:cs="Times New Roman"/>
                <w:color w:val="auto"/>
                <w:szCs w:val="21"/>
              </w:rPr>
            </w:pPr>
            <w:r>
              <w:rPr>
                <w:rStyle w:val="12"/>
                <w:rFonts w:hint="default" w:ascii="Times New Roman" w:hAnsi="Times New Roman" w:cs="Times New Roman"/>
                <w:color w:val="auto"/>
                <w:szCs w:val="21"/>
              </w:rPr>
              <w:t>Lecture</w:t>
            </w:r>
          </w:p>
        </w:tc>
        <w:tc>
          <w:tcPr>
            <w:tcW w:w="2693"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Style w:val="12"/>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2018/09/9</w:t>
            </w: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绩效计划与绩效标准的制定，4学时</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Development of performance plans and performance standards, 4 hours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讲授，案例分析，小组讨论</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Lectures, case studies, group discussions</w:t>
            </w:r>
          </w:p>
        </w:tc>
        <w:tc>
          <w:tcPr>
            <w:tcW w:w="2693" w:type="dxa"/>
            <w:gridSpan w:val="2"/>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w:t>
            </w:r>
          </w:p>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6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2018/09/14</w:t>
            </w: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绩效沟通，4学时</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Performance communication, 4 hours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讲授，案例分析，角色模拟</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Lectures, case studies, role simulations</w:t>
            </w:r>
          </w:p>
        </w:tc>
        <w:tc>
          <w:tcPr>
            <w:tcW w:w="2693"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2018/09/15</w:t>
            </w: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绩效评价方法，绩效评价主体选择与培训，4学时</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Performance evaluation methods, performance evaluation subject selection and training, 4 hours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讲授，案例分析，小组讨论</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Lectures, case studies, group discussions</w:t>
            </w:r>
          </w:p>
        </w:tc>
        <w:tc>
          <w:tcPr>
            <w:tcW w:w="2743" w:type="dxa"/>
            <w:gridSpan w:val="3"/>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2018/09/16</w:t>
            </w: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绩效考核结果的运用，2学时；绩效激励 2学时</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Application of performance assessment results, 2 credit hours; performance motivation 2 credit hours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2018/10/13</w:t>
            </w: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绩效管理实践与诊断</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Performance Management Practices and Diagnosis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tcPr>
          <w:p>
            <w:pPr>
              <w:pStyle w:val="7"/>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课堂汇报</w:t>
            </w:r>
          </w:p>
          <w:p>
            <w:pPr>
              <w:pStyle w:val="7"/>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Class Report</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2018/10/14</w:t>
            </w: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绩效管理实践与诊断</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Performance Management Practices and Diagnosis</w:t>
            </w: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课堂汇报/答疑</w:t>
            </w:r>
          </w:p>
          <w:p>
            <w:pPr>
              <w:jc w:val="left"/>
              <w:rPr>
                <w:rFonts w:hint="default" w:ascii="Times New Roman" w:hAnsi="Times New Roman" w:cs="Times New Roman"/>
                <w:color w:val="auto"/>
                <w:szCs w:val="21"/>
              </w:rPr>
            </w:pPr>
            <w:r>
              <w:rPr>
                <w:rFonts w:hint="default" w:ascii="Times New Roman" w:hAnsi="Times New Roman" w:cs="Times New Roman"/>
                <w:color w:val="auto"/>
                <w:szCs w:val="21"/>
              </w:rPr>
              <w:t>Class Report / Q &amp; A</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pStyle w:val="7"/>
              <w:rPr>
                <w:rFonts w:hint="default" w:ascii="Times New Roman" w:hAnsi="Times New Roman" w:cs="Times New Roman"/>
                <w:color w:val="auto"/>
                <w:sz w:val="21"/>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tcPr>
          <w:p>
            <w:pPr>
              <w:wordWrap w:val="0"/>
              <w:spacing w:line="270" w:lineRule="atLeast"/>
              <w:jc w:val="left"/>
              <w:rPr>
                <w:rFonts w:hint="default" w:ascii="Times New Roman" w:hAnsi="Times New Roman" w:eastAsia="宋体" w:cs="Times New Roman"/>
                <w:color w:val="auto"/>
                <w:kern w:val="0"/>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0" w:type="dxa"/>
        </w:trPr>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c>
          <w:tcPr>
            <w:tcW w:w="2743"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c>
          <w:tcPr>
            <w:tcW w:w="2753" w:type="dxa"/>
            <w:gridSpan w:val="4"/>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shd w:val="clear" w:color="auto" w:fill="BFBFBF" w:themeFill="text1" w:themeFillTint="3F"/>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c>
          <w:tcPr>
            <w:tcW w:w="2753" w:type="dxa"/>
            <w:gridSpan w:val="4"/>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169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eastAsiaTheme="majorEastAsia"/>
                <w:b/>
                <w:bCs/>
                <w:color w:val="auto"/>
                <w:szCs w:val="21"/>
              </w:rPr>
            </w:pPr>
          </w:p>
        </w:tc>
        <w:tc>
          <w:tcPr>
            <w:tcW w:w="2632" w:type="dxa"/>
            <w:gridSpan w:val="2"/>
            <w:tcBorders>
              <w:top w:val="single" w:color="000000" w:themeColor="text1" w:sz="8" w:space="0"/>
              <w:bottom w:val="single" w:color="000000" w:themeColor="text1" w:sz="8" w:space="0"/>
              <w:right w:val="single" w:color="auto" w:sz="4" w:space="0"/>
            </w:tcBorders>
          </w:tcPr>
          <w:p>
            <w:pPr>
              <w:jc w:val="left"/>
              <w:rPr>
                <w:rFonts w:hint="default" w:ascii="Times New Roman" w:hAnsi="Times New Roman" w:cs="Times New Roman"/>
                <w:color w:val="auto"/>
                <w:szCs w:val="21"/>
              </w:rPr>
            </w:pPr>
          </w:p>
        </w:tc>
        <w:tc>
          <w:tcPr>
            <w:tcW w:w="1479" w:type="dxa"/>
            <w:tcBorders>
              <w:top w:val="single" w:color="000000" w:themeColor="text1" w:sz="8" w:space="0"/>
              <w:left w:val="single" w:color="auto" w:sz="4"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c>
          <w:tcPr>
            <w:tcW w:w="2753" w:type="dxa"/>
            <w:gridSpan w:val="4"/>
            <w:tcBorders>
              <w:top w:val="single" w:color="000000" w:themeColor="text1" w:sz="8" w:space="0"/>
              <w:bottom w:val="single" w:color="000000" w:themeColor="text1" w:sz="8" w:space="0"/>
              <w:right w:val="single" w:color="000000" w:themeColor="text1" w:sz="8" w:space="0"/>
            </w:tcBorders>
          </w:tcPr>
          <w:p>
            <w:pPr>
              <w:jc w:val="left"/>
              <w:rPr>
                <w:rFonts w:hint="default" w:ascii="Times New Roman" w:hAnsi="Times New Roman" w:cs="Times New Roman"/>
                <w:color w:val="auto"/>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8555" w:type="dxa"/>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left"/>
              <w:rPr>
                <w:rFonts w:hint="default" w:ascii="Times New Roman" w:hAnsi="Times New Roman" w:cs="Times New Roman" w:eastAsiaTheme="majorEastAsia"/>
                <w:b/>
                <w:bCs/>
                <w:color w:val="auto"/>
                <w:szCs w:val="21"/>
              </w:rPr>
            </w:pPr>
            <w:r>
              <w:rPr>
                <w:rFonts w:hint="default" w:ascii="Times New Roman" w:hAnsi="Times New Roman" w:cs="Times New Roman" w:eastAsiaTheme="majorEastAsia"/>
                <w:b/>
                <w:bCs/>
                <w:color w:val="auto"/>
                <w:szCs w:val="21"/>
              </w:rPr>
              <w:t xml:space="preserve">Note备注：  </w:t>
            </w:r>
            <w:bookmarkStart w:id="1" w:name="OLE_LINK80"/>
            <w:bookmarkStart w:id="2" w:name="OLE_LINK79"/>
            <w:r>
              <w:rPr>
                <w:rFonts w:hint="default" w:ascii="Times New Roman" w:hAnsi="Times New Roman" w:cs="Times New Roman" w:eastAsiaTheme="majorEastAsia"/>
                <w:b/>
                <w:bCs/>
                <w:color w:val="auto"/>
                <w:szCs w:val="21"/>
              </w:rPr>
              <w:t>The class schedule is tentative and subject to change</w:t>
            </w:r>
            <w:bookmarkEnd w:id="1"/>
            <w:bookmarkEnd w:id="2"/>
            <w:r>
              <w:rPr>
                <w:rFonts w:hint="default" w:ascii="Times New Roman" w:hAnsi="Times New Roman" w:cs="Times New Roman" w:eastAsiaTheme="majorEastAsia"/>
                <w:b/>
                <w:bCs/>
                <w:color w:val="auto"/>
                <w:szCs w:val="21"/>
              </w:rPr>
              <w:t>. 上课时间是暂定的，可能会有变动。</w:t>
            </w:r>
          </w:p>
          <w:p>
            <w:pPr>
              <w:jc w:val="left"/>
              <w:rPr>
                <w:rFonts w:hint="default" w:ascii="Times New Roman" w:hAnsi="Times New Roman" w:cs="Times New Roman"/>
                <w:b/>
                <w:bCs/>
                <w:color w:val="auto"/>
                <w:szCs w:val="21"/>
              </w:rPr>
            </w:pPr>
          </w:p>
        </w:tc>
      </w:tr>
    </w:tbl>
    <w:p>
      <w:pPr>
        <w:spacing w:before="0"/>
        <w:jc w:val="both"/>
        <w:rPr>
          <w:rFonts w:ascii="Arial" w:hAnsi="Arial" w:eastAsia="宋体" w:cs="Arial"/>
          <w:b/>
          <w:bCs/>
          <w:color w:val="262B2D"/>
          <w:kern w:val="0"/>
          <w:szCs w:val="21"/>
        </w:rPr>
      </w:pPr>
    </w:p>
    <w:p>
      <w:pPr>
        <w:rPr>
          <w:rFonts w:ascii="Arial" w:hAnsi="Arial" w:cs="Arial"/>
          <w:b/>
          <w:bCs/>
          <w:sz w:val="24"/>
          <w:szCs w:val="24"/>
        </w:rPr>
      </w:pPr>
      <w:r>
        <w:rPr>
          <w:rFonts w:ascii="Arial" w:hAnsi="Arial" w:cs="Arial"/>
          <w:b/>
          <w:bCs/>
          <w:sz w:val="24"/>
          <w:szCs w:val="24"/>
        </w:rPr>
        <w:br w:type="page"/>
      </w:r>
    </w:p>
    <w:p>
      <w:pPr>
        <w:spacing w:line="360" w:lineRule="auto"/>
        <w:ind w:firstLine="482" w:firstLineChars="200"/>
        <w:rPr>
          <w:rFonts w:hint="eastAsia" w:ascii="Arial" w:hAnsi="Arial" w:cs="Arial" w:eastAsiaTheme="majorEastAsia"/>
          <w:b/>
          <w:bCs/>
          <w:color w:val="FF0000"/>
          <w:sz w:val="24"/>
          <w:szCs w:val="24"/>
          <w:lang w:val="en-US" w:eastAsia="zh-CN"/>
        </w:rPr>
      </w:pPr>
      <w:r>
        <w:rPr>
          <w:rFonts w:hint="eastAsia" w:ascii="Arial" w:hAnsi="Arial" w:cs="Arial"/>
          <w:b/>
          <w:bCs/>
          <w:color w:val="FF0000"/>
          <w:sz w:val="24"/>
          <w:szCs w:val="24"/>
          <w:lang w:eastAsia="zh-CN"/>
        </w:rPr>
        <w:t>每项成绩的给出，需要有具体的评分标准。如前面（</w:t>
      </w:r>
      <w:r>
        <w:rPr>
          <w:rFonts w:hint="eastAsia" w:ascii="Arial" w:hAnsi="Arial" w:cs="Arial"/>
          <w:b/>
          <w:bCs/>
          <w:color w:val="FF0000"/>
          <w:sz w:val="24"/>
          <w:szCs w:val="24"/>
          <w:lang w:val="en-US" w:eastAsia="zh-CN"/>
        </w:rPr>
        <w:t>2</w:t>
      </w:r>
      <w:r>
        <w:rPr>
          <w:rFonts w:hint="eastAsia" w:ascii="Arial" w:hAnsi="Arial" w:cs="Arial"/>
          <w:b/>
          <w:bCs/>
          <w:color w:val="FF0000"/>
          <w:sz w:val="24"/>
          <w:szCs w:val="24"/>
          <w:lang w:eastAsia="zh-CN"/>
        </w:rPr>
        <w:t>）</w:t>
      </w:r>
      <w:r>
        <w:rPr>
          <w:rFonts w:hint="eastAsia" w:ascii="Arial" w:hAnsi="Arial" w:cs="Arial"/>
          <w:b/>
          <w:bCs/>
          <w:color w:val="FF0000"/>
          <w:sz w:val="24"/>
          <w:szCs w:val="24"/>
          <w:lang w:val="en-US" w:eastAsia="zh-CN"/>
        </w:rPr>
        <w:t>-（7）具体每一项，都分别要有给出成绩的标准，等级要与</w:t>
      </w:r>
      <w:r>
        <w:rPr>
          <w:rFonts w:asciiTheme="majorHAnsi" w:hAnsiTheme="majorHAnsi" w:eastAsiaTheme="majorEastAsia" w:cstheme="majorBidi"/>
          <w:b/>
          <w:bCs/>
          <w:color w:val="FF0000"/>
          <w:sz w:val="24"/>
          <w:szCs w:val="24"/>
        </w:rPr>
        <w:t>Scale</w:t>
      </w:r>
      <w:r>
        <w:rPr>
          <w:rFonts w:hint="eastAsia" w:asciiTheme="majorHAnsi" w:hAnsiTheme="majorHAnsi" w:eastAsiaTheme="majorEastAsia" w:cstheme="majorBidi"/>
          <w:b/>
          <w:bCs/>
          <w:color w:val="FF0000"/>
          <w:sz w:val="24"/>
          <w:szCs w:val="24"/>
        </w:rPr>
        <w:t>等级标准</w:t>
      </w:r>
      <w:r>
        <w:rPr>
          <w:rFonts w:hint="eastAsia" w:asciiTheme="majorHAnsi" w:hAnsiTheme="majorHAnsi" w:eastAsiaTheme="majorEastAsia" w:cstheme="majorBidi"/>
          <w:b/>
          <w:bCs/>
          <w:color w:val="FF0000"/>
          <w:sz w:val="24"/>
          <w:szCs w:val="24"/>
          <w:lang w:eastAsia="zh-CN"/>
        </w:rPr>
        <w:t>对应。</w:t>
      </w:r>
    </w:p>
    <w:p>
      <w:pPr>
        <w:numPr>
          <w:ilvl w:val="0"/>
          <w:numId w:val="1"/>
        </w:numPr>
        <w:rPr>
          <w:rFonts w:hint="eastAsia" w:ascii="Arial" w:hAnsi="Arial" w:cs="Arial"/>
          <w:b/>
          <w:bCs/>
          <w:color w:val="FF0000"/>
          <w:sz w:val="24"/>
          <w:szCs w:val="24"/>
          <w:lang w:val="en-US" w:eastAsia="zh-CN"/>
        </w:rPr>
      </w:pPr>
      <w:r>
        <w:rPr>
          <w:rFonts w:hint="eastAsia" w:ascii="Arial" w:hAnsi="Arial" w:cs="Arial"/>
          <w:b/>
          <w:bCs/>
          <w:color w:val="FF0000"/>
          <w:sz w:val="24"/>
          <w:szCs w:val="24"/>
          <w:lang w:val="en-US" w:eastAsia="zh-CN"/>
        </w:rPr>
        <w:t>考试按照答案及给分标准评价即可；</w:t>
      </w:r>
    </w:p>
    <w:p>
      <w:pPr>
        <w:numPr>
          <w:ilvl w:val="0"/>
          <w:numId w:val="1"/>
        </w:numPr>
        <w:rPr>
          <w:rFonts w:hint="default" w:ascii="Arial" w:hAnsi="Arial" w:cs="Arial"/>
          <w:b/>
          <w:bCs/>
          <w:color w:val="FF0000"/>
          <w:sz w:val="24"/>
          <w:szCs w:val="24"/>
          <w:lang w:val="en-US" w:eastAsia="zh-CN"/>
        </w:rPr>
      </w:pPr>
      <w:r>
        <w:rPr>
          <w:rFonts w:hint="eastAsia" w:ascii="Arial" w:hAnsi="Arial" w:cs="Arial"/>
          <w:b/>
          <w:bCs/>
          <w:color w:val="FF0000"/>
          <w:sz w:val="24"/>
          <w:szCs w:val="24"/>
          <w:lang w:val="en-US" w:eastAsia="zh-CN"/>
        </w:rPr>
        <w:t>提交的案例分析、论文、作业可参考下述模板，但要调整为与本课程相关的信息与内容并一一对应。其中，标准维度3-5个（最少3个），例如5维度对应百分制90-100；80-89；70-79；60-69；69分以下。</w:t>
      </w:r>
    </w:p>
    <w:p>
      <w:pPr>
        <w:jc w:val="center"/>
        <w:rPr>
          <w:rFonts w:ascii="Arial" w:hAnsi="Arial" w:cs="Arial"/>
          <w:b/>
          <w:bCs/>
          <w:sz w:val="24"/>
          <w:szCs w:val="24"/>
        </w:rPr>
      </w:pPr>
    </w:p>
    <w:p>
      <w:pPr>
        <w:jc w:val="center"/>
        <w:rPr>
          <w:rFonts w:ascii="Arial" w:hAnsi="Arial" w:cs="Arial"/>
          <w:b/>
          <w:bCs/>
          <w:sz w:val="24"/>
          <w:szCs w:val="24"/>
        </w:rPr>
      </w:pPr>
    </w:p>
    <w:p>
      <w:pPr>
        <w:jc w:val="center"/>
        <w:rPr>
          <w:rFonts w:ascii="Arial" w:hAnsi="Arial" w:cs="Arial"/>
          <w:b/>
          <w:bCs/>
          <w:sz w:val="24"/>
          <w:szCs w:val="24"/>
        </w:rPr>
      </w:pPr>
    </w:p>
    <w:p>
      <w:pPr>
        <w:jc w:val="center"/>
        <w:rPr>
          <w:rFonts w:ascii="Arial" w:hAnsi="Arial" w:cs="Arial"/>
          <w:b/>
          <w:bCs/>
          <w:sz w:val="24"/>
          <w:szCs w:val="24"/>
        </w:rPr>
      </w:pPr>
    </w:p>
    <w:p>
      <w:pPr>
        <w:jc w:val="center"/>
        <w:rPr>
          <w:rFonts w:ascii="Arial" w:hAnsi="Arial" w:cs="Arial"/>
          <w:b/>
        </w:rPr>
      </w:pPr>
      <w:r>
        <w:rPr>
          <w:rFonts w:ascii="Arial" w:hAnsi="Arial" w:cs="Arial"/>
          <w:b/>
          <w:bCs/>
          <w:sz w:val="24"/>
          <w:szCs w:val="24"/>
        </w:rPr>
        <w:t>各项考核方式评价办法与评分标准模板</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1924"/>
        <w:gridCol w:w="1641"/>
        <w:gridCol w:w="1221"/>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pPr>
              <w:jc w:val="center"/>
              <w:rPr>
                <w:rFonts w:ascii="Arial" w:hAnsi="Arial" w:cs="Arial"/>
                <w:b/>
                <w:szCs w:val="21"/>
              </w:rPr>
            </w:pPr>
            <w:r>
              <w:rPr>
                <w:rFonts w:ascii="Arial" w:hAnsi="Arial" w:cs="Arial"/>
                <w:b/>
                <w:color w:val="FF0000"/>
                <w:szCs w:val="21"/>
              </w:rPr>
              <w:t>课堂案例分析   ：GRADUATE ANALYTICAL &amp; PROBLEM-SOLVING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pct"/>
          </w:tcPr>
          <w:p>
            <w:pPr>
              <w:jc w:val="center"/>
              <w:rPr>
                <w:rFonts w:ascii="Arial" w:hAnsi="Arial" w:cs="Arial"/>
                <w:b/>
                <w:szCs w:val="21"/>
              </w:rPr>
            </w:pPr>
          </w:p>
        </w:tc>
        <w:tc>
          <w:tcPr>
            <w:tcW w:w="1459" w:type="pct"/>
          </w:tcPr>
          <w:p>
            <w:pPr>
              <w:jc w:val="center"/>
              <w:rPr>
                <w:rFonts w:ascii="Arial" w:hAnsi="Arial" w:cs="Arial"/>
                <w:b/>
                <w:szCs w:val="21"/>
              </w:rPr>
            </w:pPr>
            <w:r>
              <w:rPr>
                <w:rFonts w:ascii="Arial" w:hAnsi="Arial" w:cs="Arial"/>
                <w:b/>
                <w:szCs w:val="21"/>
              </w:rPr>
              <w:t>超越标准</w:t>
            </w:r>
          </w:p>
        </w:tc>
        <w:tc>
          <w:tcPr>
            <w:tcW w:w="1754" w:type="pct"/>
            <w:gridSpan w:val="2"/>
          </w:tcPr>
          <w:p>
            <w:pPr>
              <w:jc w:val="center"/>
              <w:rPr>
                <w:rFonts w:ascii="Arial" w:hAnsi="Arial" w:cs="Arial"/>
                <w:b/>
                <w:szCs w:val="21"/>
              </w:rPr>
            </w:pPr>
            <w:r>
              <w:rPr>
                <w:rFonts w:ascii="Arial" w:hAnsi="Arial" w:cs="Arial"/>
                <w:b/>
                <w:szCs w:val="21"/>
              </w:rPr>
              <w:t>符合标准</w:t>
            </w:r>
          </w:p>
        </w:tc>
        <w:tc>
          <w:tcPr>
            <w:tcW w:w="862" w:type="pct"/>
          </w:tcPr>
          <w:p>
            <w:pPr>
              <w:jc w:val="center"/>
              <w:rPr>
                <w:rFonts w:ascii="Arial" w:hAnsi="Arial" w:cs="Arial"/>
                <w:b/>
                <w:szCs w:val="21"/>
              </w:rPr>
            </w:pPr>
            <w:r>
              <w:rPr>
                <w:rFonts w:ascii="Arial" w:hAnsi="Arial" w:cs="Arial"/>
                <w:b/>
                <w:szCs w:val="21"/>
              </w:rPr>
              <w:t>达不到标准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925" w:type="pct"/>
          </w:tcPr>
          <w:p>
            <w:pPr>
              <w:jc w:val="left"/>
              <w:rPr>
                <w:rFonts w:ascii="Arial" w:hAnsi="Arial" w:cs="Arial"/>
                <w:b/>
                <w:szCs w:val="21"/>
              </w:rPr>
            </w:pPr>
            <w:r>
              <w:rPr>
                <w:rFonts w:ascii="Arial" w:hAnsi="Arial" w:cs="Arial"/>
                <w:b/>
                <w:szCs w:val="21"/>
              </w:rPr>
              <w:t xml:space="preserve">症状识别(10 %) </w:t>
            </w:r>
          </w:p>
          <w:p>
            <w:pPr>
              <w:jc w:val="left"/>
              <w:rPr>
                <w:rFonts w:ascii="Arial" w:hAnsi="Arial" w:cs="Arial"/>
                <w:b/>
                <w:szCs w:val="21"/>
              </w:rPr>
            </w:pPr>
            <w:r>
              <w:rPr>
                <w:rFonts w:ascii="Arial" w:hAnsi="Arial" w:cs="Arial"/>
                <w:b/>
                <w:szCs w:val="21"/>
              </w:rPr>
              <w:t>不要超过½ 页</w:t>
            </w:r>
          </w:p>
          <w:p>
            <w:pPr>
              <w:jc w:val="left"/>
              <w:rPr>
                <w:rFonts w:ascii="Arial" w:hAnsi="Arial" w:cs="Arial"/>
                <w:b/>
                <w:szCs w:val="21"/>
              </w:rPr>
            </w:pPr>
          </w:p>
          <w:p>
            <w:pPr>
              <w:jc w:val="left"/>
              <w:rPr>
                <w:rFonts w:ascii="Arial" w:hAnsi="Arial" w:cs="Arial"/>
                <w:szCs w:val="21"/>
              </w:rPr>
            </w:pPr>
            <w:r>
              <w:rPr>
                <w:rFonts w:ascii="Arial" w:hAnsi="Arial" w:cs="Arial"/>
                <w:szCs w:val="21"/>
              </w:rPr>
              <w:t>症状是问题的征兆。症状有助于指出潜在的问题。</w:t>
            </w:r>
          </w:p>
          <w:p>
            <w:pPr>
              <w:jc w:val="left"/>
              <w:rPr>
                <w:rFonts w:ascii="Arial" w:hAnsi="Arial" w:cs="Arial"/>
                <w:szCs w:val="21"/>
              </w:rPr>
            </w:pPr>
            <w:r>
              <w:rPr>
                <w:rFonts w:ascii="Arial" w:hAnsi="Arial" w:cs="Arial"/>
                <w:szCs w:val="21"/>
              </w:rPr>
              <w:t>Symptom identification (10%)</w:t>
            </w:r>
          </w:p>
          <w:p>
            <w:pPr>
              <w:jc w:val="left"/>
              <w:rPr>
                <w:rFonts w:ascii="Arial" w:hAnsi="Arial" w:cs="Arial"/>
                <w:szCs w:val="21"/>
              </w:rPr>
            </w:pPr>
            <w:r>
              <w:rPr>
                <w:rFonts w:ascii="Arial" w:hAnsi="Arial" w:cs="Arial"/>
                <w:szCs w:val="21"/>
              </w:rPr>
              <w:t>No more than ½ page</w:t>
            </w:r>
          </w:p>
          <w:p>
            <w:pPr>
              <w:jc w:val="left"/>
              <w:rPr>
                <w:rFonts w:ascii="Arial" w:hAnsi="Arial" w:cs="Arial"/>
                <w:szCs w:val="21"/>
              </w:rPr>
            </w:pPr>
          </w:p>
          <w:p>
            <w:pPr>
              <w:jc w:val="left"/>
              <w:rPr>
                <w:rFonts w:ascii="Arial" w:hAnsi="Arial" w:cs="Arial"/>
                <w:szCs w:val="21"/>
              </w:rPr>
            </w:pPr>
            <w:r>
              <w:rPr>
                <w:rFonts w:ascii="Arial" w:hAnsi="Arial" w:cs="Arial"/>
                <w:szCs w:val="21"/>
              </w:rPr>
              <w:t>Symptoms are a sign of a problem. Symptoms help point out potential problems.</w:t>
            </w:r>
          </w:p>
        </w:tc>
        <w:tc>
          <w:tcPr>
            <w:tcW w:w="1459" w:type="pct"/>
          </w:tcPr>
          <w:p>
            <w:pPr>
              <w:jc w:val="left"/>
              <w:rPr>
                <w:rFonts w:ascii="Arial" w:hAnsi="Arial" w:cs="Arial"/>
                <w:szCs w:val="21"/>
              </w:rPr>
            </w:pPr>
            <w:r>
              <w:rPr>
                <w:rFonts w:ascii="Arial" w:hAnsi="Arial" w:cs="Arial"/>
                <w:szCs w:val="21"/>
                <w:u w:val="single"/>
              </w:rPr>
              <w:t>清晰地识别症状，症状和问题之间不要混淆（5个或更多）。</w:t>
            </w:r>
            <w:r>
              <w:rPr>
                <w:rFonts w:ascii="Arial" w:hAnsi="Arial" w:cs="Arial"/>
                <w:szCs w:val="21"/>
              </w:rPr>
              <w:t xml:space="preserve"> 症状和问题之间没有混淆。症状是群集的，每组症状都指向一个潜在的问题。</w:t>
            </w:r>
          </w:p>
          <w:p>
            <w:pPr>
              <w:jc w:val="left"/>
              <w:rPr>
                <w:rFonts w:ascii="Arial" w:hAnsi="Arial" w:cs="Arial"/>
                <w:szCs w:val="21"/>
              </w:rPr>
            </w:pPr>
          </w:p>
          <w:p>
            <w:pPr>
              <w:jc w:val="left"/>
              <w:rPr>
                <w:rFonts w:ascii="Arial" w:hAnsi="Arial" w:cs="Arial"/>
                <w:b/>
                <w:szCs w:val="21"/>
              </w:rPr>
            </w:pPr>
            <w:r>
              <w:rPr>
                <w:rFonts w:ascii="Arial" w:hAnsi="Arial" w:cs="Arial"/>
                <w:b/>
                <w:szCs w:val="21"/>
              </w:rPr>
              <w:t>(10分)</w:t>
            </w:r>
          </w:p>
          <w:p>
            <w:pPr>
              <w:jc w:val="left"/>
              <w:rPr>
                <w:rFonts w:ascii="Arial" w:hAnsi="Arial" w:cs="Arial"/>
                <w:szCs w:val="21"/>
              </w:rPr>
            </w:pPr>
            <w:r>
              <w:rPr>
                <w:rFonts w:ascii="Arial" w:hAnsi="Arial" w:cs="Arial"/>
                <w:szCs w:val="21"/>
              </w:rPr>
              <w:t>Clearly identify symptoms, don't confuse them (5 or more). There is no confusion between symptoms and problems. Symptoms are clustered, and each set of symptoms points to a potential problem.</w:t>
            </w:r>
          </w:p>
          <w:p>
            <w:pPr>
              <w:jc w:val="left"/>
              <w:rPr>
                <w:rFonts w:ascii="Arial" w:hAnsi="Arial" w:cs="Arial"/>
                <w:szCs w:val="21"/>
              </w:rPr>
            </w:pPr>
          </w:p>
          <w:p>
            <w:pPr>
              <w:jc w:val="left"/>
              <w:rPr>
                <w:rFonts w:ascii="Arial" w:hAnsi="Arial" w:cs="Arial"/>
                <w:szCs w:val="21"/>
              </w:rPr>
            </w:pPr>
            <w:r>
              <w:rPr>
                <w:rFonts w:ascii="Arial" w:hAnsi="Arial" w:cs="Arial"/>
                <w:szCs w:val="21"/>
              </w:rPr>
              <w:t>(10 points)</w:t>
            </w:r>
          </w:p>
        </w:tc>
        <w:tc>
          <w:tcPr>
            <w:tcW w:w="1754" w:type="pct"/>
            <w:gridSpan w:val="2"/>
          </w:tcPr>
          <w:p>
            <w:pPr>
              <w:jc w:val="left"/>
              <w:rPr>
                <w:rFonts w:ascii="Arial" w:hAnsi="Arial" w:cs="Arial"/>
                <w:b/>
                <w:szCs w:val="21"/>
              </w:rPr>
            </w:pPr>
            <w:r>
              <w:rPr>
                <w:rFonts w:ascii="Arial" w:hAnsi="Arial" w:cs="Arial"/>
                <w:szCs w:val="21"/>
                <w:u w:val="single"/>
              </w:rPr>
              <w:t>识别大多数症状（至少5个</w:t>
            </w:r>
            <w:r>
              <w:rPr>
                <w:rFonts w:ascii="Arial" w:hAnsi="Arial" w:cs="Arial"/>
                <w:szCs w:val="21"/>
              </w:rPr>
              <w:t>）。 症状和问题之间几乎没有混淆。</w:t>
            </w:r>
          </w:p>
          <w:p>
            <w:pPr>
              <w:jc w:val="left"/>
              <w:rPr>
                <w:rFonts w:ascii="Arial" w:hAnsi="Arial" w:cs="Arial"/>
                <w:b/>
                <w:szCs w:val="21"/>
              </w:rPr>
            </w:pPr>
          </w:p>
          <w:p>
            <w:pPr>
              <w:jc w:val="left"/>
              <w:rPr>
                <w:rFonts w:ascii="Arial" w:hAnsi="Arial" w:cs="Arial"/>
                <w:b/>
                <w:szCs w:val="21"/>
              </w:rPr>
            </w:pPr>
          </w:p>
          <w:p>
            <w:pPr>
              <w:jc w:val="left"/>
              <w:rPr>
                <w:rFonts w:ascii="Arial" w:hAnsi="Arial" w:cs="Arial"/>
                <w:b/>
                <w:szCs w:val="21"/>
              </w:rPr>
            </w:pPr>
          </w:p>
          <w:p>
            <w:pPr>
              <w:jc w:val="left"/>
              <w:rPr>
                <w:rFonts w:ascii="Arial" w:hAnsi="Arial" w:cs="Arial"/>
                <w:b/>
                <w:szCs w:val="21"/>
              </w:rPr>
            </w:pPr>
            <w:r>
              <w:rPr>
                <w:rFonts w:ascii="Arial" w:hAnsi="Arial" w:cs="Arial"/>
                <w:b/>
                <w:szCs w:val="21"/>
              </w:rPr>
              <w:t>(8分)</w:t>
            </w:r>
          </w:p>
          <w:p>
            <w:pPr>
              <w:jc w:val="left"/>
              <w:rPr>
                <w:rFonts w:ascii="Arial" w:hAnsi="Arial" w:cs="Arial"/>
                <w:szCs w:val="21"/>
              </w:rPr>
            </w:pPr>
            <w:r>
              <w:rPr>
                <w:rFonts w:ascii="Arial" w:hAnsi="Arial" w:cs="Arial"/>
                <w:szCs w:val="21"/>
              </w:rPr>
              <w:t>Identify most symptoms (at least 5). There is almost no confusion between symptoms and problems.</w:t>
            </w: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r>
              <w:rPr>
                <w:rFonts w:ascii="Arial" w:hAnsi="Arial" w:cs="Arial"/>
                <w:szCs w:val="21"/>
              </w:rPr>
              <w:t>(8 points)</w:t>
            </w:r>
          </w:p>
        </w:tc>
        <w:tc>
          <w:tcPr>
            <w:tcW w:w="862" w:type="pct"/>
          </w:tcPr>
          <w:p>
            <w:pPr>
              <w:jc w:val="left"/>
              <w:rPr>
                <w:rFonts w:ascii="Arial" w:hAnsi="Arial" w:cs="Arial"/>
                <w:szCs w:val="21"/>
              </w:rPr>
            </w:pPr>
            <w:r>
              <w:rPr>
                <w:rFonts w:ascii="Arial" w:hAnsi="Arial" w:cs="Arial"/>
                <w:szCs w:val="21"/>
                <w:u w:val="single"/>
              </w:rPr>
              <w:t>识别很少（如果有）症状（4个或更少</w:t>
            </w:r>
            <w:r>
              <w:rPr>
                <w:rFonts w:ascii="Arial" w:hAnsi="Arial" w:cs="Arial"/>
                <w:szCs w:val="21"/>
              </w:rPr>
              <w:t>）。 症状，问题和/或建议之间可能会有混淆。</w:t>
            </w:r>
          </w:p>
          <w:p>
            <w:pPr>
              <w:jc w:val="left"/>
              <w:rPr>
                <w:rFonts w:ascii="Arial" w:hAnsi="Arial" w:cs="Arial"/>
                <w:b/>
                <w:szCs w:val="21"/>
              </w:rPr>
            </w:pPr>
            <w:r>
              <w:rPr>
                <w:rFonts w:ascii="Arial" w:hAnsi="Arial" w:cs="Arial"/>
                <w:b/>
                <w:szCs w:val="21"/>
              </w:rPr>
              <w:t>(6分)</w:t>
            </w:r>
          </w:p>
          <w:p>
            <w:pPr>
              <w:jc w:val="left"/>
              <w:rPr>
                <w:rFonts w:ascii="Arial" w:hAnsi="Arial" w:cs="Arial"/>
                <w:szCs w:val="21"/>
              </w:rPr>
            </w:pPr>
            <w:r>
              <w:rPr>
                <w:rFonts w:ascii="Arial" w:hAnsi="Arial" w:cs="Arial"/>
                <w:szCs w:val="21"/>
              </w:rPr>
              <w:t>Identify few (if any) symptoms (4 or fewer). There may be confusion between symptoms, problems and / or suggestions.</w:t>
            </w:r>
          </w:p>
          <w:p>
            <w:pPr>
              <w:jc w:val="left"/>
              <w:rPr>
                <w:rFonts w:ascii="Arial" w:hAnsi="Arial" w:cs="Arial"/>
                <w:szCs w:val="21"/>
              </w:rPr>
            </w:pPr>
            <w:r>
              <w:rPr>
                <w:rFonts w:ascii="Arial" w:hAnsi="Arial" w:cs="Arial"/>
                <w:szCs w:val="21"/>
              </w:rPr>
              <w:t>(6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5" w:type="pct"/>
          </w:tcPr>
          <w:p>
            <w:pPr>
              <w:jc w:val="left"/>
              <w:rPr>
                <w:rFonts w:ascii="Arial" w:hAnsi="Arial" w:cs="Arial"/>
                <w:b/>
                <w:szCs w:val="21"/>
              </w:rPr>
            </w:pPr>
            <w:r>
              <w:rPr>
                <w:rFonts w:ascii="Arial" w:hAnsi="Arial" w:cs="Arial"/>
                <w:b/>
                <w:szCs w:val="21"/>
              </w:rPr>
              <w:t>问题陈述(20%)</w:t>
            </w:r>
          </w:p>
          <w:p>
            <w:pPr>
              <w:jc w:val="left"/>
              <w:rPr>
                <w:rFonts w:ascii="Arial" w:hAnsi="Arial" w:cs="Arial"/>
                <w:b/>
                <w:szCs w:val="21"/>
              </w:rPr>
            </w:pPr>
            <w:r>
              <w:rPr>
                <w:rFonts w:ascii="Arial" w:hAnsi="Arial" w:cs="Arial"/>
                <w:b/>
                <w:szCs w:val="21"/>
              </w:rPr>
              <w:t>不要超过 ½ 页</w:t>
            </w:r>
          </w:p>
          <w:p>
            <w:pPr>
              <w:jc w:val="left"/>
              <w:rPr>
                <w:rFonts w:ascii="Arial" w:hAnsi="Arial" w:cs="Arial"/>
                <w:szCs w:val="21"/>
              </w:rPr>
            </w:pPr>
            <w:r>
              <w:rPr>
                <w:rFonts w:ascii="Arial" w:hAnsi="Arial" w:cs="Arial"/>
                <w:szCs w:val="21"/>
              </w:rPr>
              <w:t>问题应以决策者可以采取行动进行分析的方式陈述。</w:t>
            </w:r>
          </w:p>
          <w:p>
            <w:pPr>
              <w:jc w:val="left"/>
              <w:rPr>
                <w:rFonts w:ascii="Arial" w:hAnsi="Arial" w:cs="Arial"/>
                <w:szCs w:val="21"/>
              </w:rPr>
            </w:pPr>
          </w:p>
          <w:p>
            <w:pPr>
              <w:jc w:val="left"/>
              <w:rPr>
                <w:rFonts w:ascii="Arial" w:hAnsi="Arial" w:cs="Arial"/>
                <w:szCs w:val="21"/>
              </w:rPr>
            </w:pPr>
            <w:r>
              <w:rPr>
                <w:rFonts w:ascii="Arial" w:hAnsi="Arial" w:cs="Arial"/>
                <w:szCs w:val="21"/>
              </w:rPr>
              <w:t>好的问题定义可以使案例分析保持严密的结构，因为在此之后讨论的所有内容都必须与本节中所述的问题相关。</w:t>
            </w:r>
          </w:p>
          <w:p>
            <w:pPr>
              <w:jc w:val="left"/>
              <w:rPr>
                <w:rFonts w:ascii="Arial" w:hAnsi="Arial" w:cs="Arial"/>
                <w:szCs w:val="21"/>
              </w:rPr>
            </w:pPr>
          </w:p>
          <w:p>
            <w:pPr>
              <w:jc w:val="left"/>
              <w:rPr>
                <w:rFonts w:ascii="Arial" w:hAnsi="Arial" w:cs="Arial"/>
                <w:szCs w:val="21"/>
              </w:rPr>
            </w:pPr>
            <w:r>
              <w:rPr>
                <w:rFonts w:ascii="Arial" w:hAnsi="Arial" w:cs="Arial"/>
                <w:szCs w:val="21"/>
              </w:rPr>
              <w:t>每个问题都用一个句子陈述，而没有以问题的形式给出。问题不应该超过3个。</w:t>
            </w:r>
          </w:p>
          <w:p>
            <w:pPr>
              <w:jc w:val="left"/>
              <w:rPr>
                <w:rFonts w:ascii="Arial" w:hAnsi="Arial" w:cs="Arial"/>
                <w:szCs w:val="21"/>
              </w:rPr>
            </w:pPr>
            <w:r>
              <w:rPr>
                <w:rFonts w:ascii="Arial" w:hAnsi="Arial" w:cs="Arial"/>
                <w:szCs w:val="21"/>
              </w:rPr>
              <w:t>Problem Statement (20%)</w:t>
            </w:r>
          </w:p>
          <w:p>
            <w:pPr>
              <w:jc w:val="left"/>
              <w:rPr>
                <w:rFonts w:ascii="Arial" w:hAnsi="Arial" w:cs="Arial"/>
                <w:szCs w:val="21"/>
              </w:rPr>
            </w:pPr>
            <w:r>
              <w:rPr>
                <w:rFonts w:ascii="Arial" w:hAnsi="Arial" w:cs="Arial"/>
                <w:szCs w:val="21"/>
              </w:rPr>
              <w:t>No more than ½ page</w:t>
            </w:r>
          </w:p>
          <w:p>
            <w:pPr>
              <w:jc w:val="left"/>
              <w:rPr>
                <w:rFonts w:ascii="Arial" w:hAnsi="Arial" w:cs="Arial"/>
                <w:szCs w:val="21"/>
              </w:rPr>
            </w:pPr>
            <w:r>
              <w:rPr>
                <w:rFonts w:ascii="Arial" w:hAnsi="Arial" w:cs="Arial"/>
                <w:szCs w:val="21"/>
              </w:rPr>
              <w:t>Issues should be stated in a way that decision makers can take action for analysis.</w:t>
            </w:r>
          </w:p>
          <w:p>
            <w:pPr>
              <w:jc w:val="left"/>
              <w:rPr>
                <w:rFonts w:ascii="Arial" w:hAnsi="Arial" w:cs="Arial"/>
                <w:szCs w:val="21"/>
              </w:rPr>
            </w:pPr>
          </w:p>
          <w:p>
            <w:pPr>
              <w:jc w:val="left"/>
              <w:rPr>
                <w:rFonts w:ascii="Arial" w:hAnsi="Arial" w:cs="Arial"/>
                <w:szCs w:val="21"/>
              </w:rPr>
            </w:pPr>
            <w:r>
              <w:rPr>
                <w:rFonts w:ascii="Arial" w:hAnsi="Arial" w:cs="Arial"/>
                <w:szCs w:val="21"/>
              </w:rPr>
              <w:t>A good problem definition keeps the case study tightly structured, because everything discussed after this must be relevant to the problems described in this section.</w:t>
            </w:r>
          </w:p>
          <w:p>
            <w:pPr>
              <w:jc w:val="left"/>
              <w:rPr>
                <w:rFonts w:ascii="Arial" w:hAnsi="Arial" w:cs="Arial"/>
                <w:szCs w:val="21"/>
              </w:rPr>
            </w:pPr>
          </w:p>
          <w:p>
            <w:pPr>
              <w:jc w:val="left"/>
              <w:rPr>
                <w:rFonts w:ascii="Arial" w:hAnsi="Arial" w:cs="Arial"/>
                <w:szCs w:val="21"/>
              </w:rPr>
            </w:pPr>
            <w:r>
              <w:rPr>
                <w:rFonts w:ascii="Arial" w:hAnsi="Arial" w:cs="Arial"/>
                <w:szCs w:val="21"/>
              </w:rPr>
              <w:t>Each question is stated in a sentence and is not given in the form of a question. There should be no more than three questions.</w:t>
            </w:r>
          </w:p>
        </w:tc>
        <w:tc>
          <w:tcPr>
            <w:tcW w:w="1459" w:type="pct"/>
          </w:tcPr>
          <w:p>
            <w:pPr>
              <w:jc w:val="left"/>
              <w:rPr>
                <w:rFonts w:ascii="Arial" w:hAnsi="Arial" w:cs="Arial"/>
                <w:szCs w:val="21"/>
              </w:rPr>
            </w:pPr>
            <w:r>
              <w:rPr>
                <w:rFonts w:ascii="Arial" w:hAnsi="Arial" w:cs="Arial"/>
                <w:szCs w:val="21"/>
              </w:rPr>
              <w:t>明确指出公司决策者所面临的2-3个重大问题，并以公司领导可采取的行动措辞加以说明。</w:t>
            </w: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b/>
                <w:szCs w:val="21"/>
              </w:rPr>
            </w:pPr>
            <w:r>
              <w:rPr>
                <w:rFonts w:ascii="Arial" w:hAnsi="Arial" w:cs="Arial"/>
                <w:b/>
                <w:szCs w:val="21"/>
              </w:rPr>
              <w:t>(20分)</w:t>
            </w:r>
          </w:p>
          <w:p>
            <w:pPr>
              <w:jc w:val="left"/>
              <w:rPr>
                <w:rFonts w:ascii="Arial" w:hAnsi="Arial" w:cs="Arial"/>
                <w:szCs w:val="21"/>
              </w:rPr>
            </w:pPr>
            <w:r>
              <w:rPr>
                <w:rFonts w:ascii="Arial" w:hAnsi="Arial" w:cs="Arial"/>
                <w:szCs w:val="21"/>
              </w:rPr>
              <w:t>Clearly point out 2-3 major issues faced by the company's decision makers and explain them in terms of actions that company leaders can take.</w:t>
            </w: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r>
              <w:rPr>
                <w:rFonts w:ascii="Arial" w:hAnsi="Arial" w:cs="Arial"/>
                <w:szCs w:val="21"/>
              </w:rPr>
              <w:t>(20 points)</w:t>
            </w:r>
          </w:p>
        </w:tc>
        <w:tc>
          <w:tcPr>
            <w:tcW w:w="1754" w:type="pct"/>
            <w:gridSpan w:val="2"/>
          </w:tcPr>
          <w:p>
            <w:pPr>
              <w:jc w:val="left"/>
              <w:rPr>
                <w:rFonts w:ascii="Arial" w:hAnsi="Arial" w:cs="Arial"/>
                <w:b/>
                <w:szCs w:val="21"/>
              </w:rPr>
            </w:pPr>
            <w:r>
              <w:rPr>
                <w:rFonts w:ascii="Arial" w:hAnsi="Arial" w:cs="Arial"/>
                <w:szCs w:val="21"/>
              </w:rPr>
              <w:t>至少明确指出公司决策者所面临的</w:t>
            </w:r>
            <w:r>
              <w:rPr>
                <w:rFonts w:ascii="Arial" w:hAnsi="Arial" w:cs="Arial"/>
                <w:szCs w:val="21"/>
                <w:u w:val="single"/>
              </w:rPr>
              <w:t>1个重大问题</w:t>
            </w:r>
            <w:r>
              <w:rPr>
                <w:rFonts w:ascii="Arial" w:hAnsi="Arial" w:cs="Arial"/>
                <w:szCs w:val="21"/>
              </w:rPr>
              <w:t>，并以公司领导可采取的行动措辞加以说明。</w:t>
            </w:r>
          </w:p>
          <w:p>
            <w:pPr>
              <w:jc w:val="left"/>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b/>
                <w:szCs w:val="21"/>
              </w:rPr>
            </w:pPr>
          </w:p>
          <w:p>
            <w:pPr>
              <w:spacing w:before="100" w:after="100"/>
              <w:jc w:val="left"/>
              <w:outlineLvl w:val="0"/>
              <w:rPr>
                <w:rFonts w:ascii="Arial" w:hAnsi="Arial" w:cs="Arial"/>
                <w:b/>
                <w:szCs w:val="21"/>
              </w:rPr>
            </w:pPr>
          </w:p>
          <w:p>
            <w:pPr>
              <w:spacing w:before="100" w:after="100"/>
              <w:jc w:val="left"/>
              <w:outlineLvl w:val="0"/>
              <w:rPr>
                <w:rFonts w:ascii="Arial" w:hAnsi="Arial" w:cs="Arial"/>
                <w:b/>
                <w:szCs w:val="21"/>
              </w:rPr>
            </w:pPr>
          </w:p>
          <w:p>
            <w:pPr>
              <w:spacing w:before="100" w:after="100"/>
              <w:jc w:val="left"/>
              <w:outlineLvl w:val="0"/>
              <w:rPr>
                <w:rFonts w:ascii="Arial" w:hAnsi="Arial" w:cs="Arial"/>
                <w:b/>
                <w:szCs w:val="21"/>
              </w:rPr>
            </w:pPr>
            <w:r>
              <w:rPr>
                <w:rFonts w:ascii="Arial" w:hAnsi="Arial" w:cs="Arial"/>
                <w:b/>
                <w:szCs w:val="21"/>
              </w:rPr>
              <w:t>(15分)</w:t>
            </w:r>
          </w:p>
          <w:p>
            <w:pPr>
              <w:spacing w:before="100" w:after="100"/>
              <w:jc w:val="left"/>
              <w:outlineLvl w:val="0"/>
              <w:rPr>
                <w:rFonts w:ascii="Arial" w:hAnsi="Arial" w:cs="Arial"/>
                <w:szCs w:val="21"/>
              </w:rPr>
            </w:pPr>
            <w:r>
              <w:rPr>
                <w:rFonts w:ascii="Arial" w:hAnsi="Arial" w:cs="Arial"/>
                <w:szCs w:val="21"/>
              </w:rPr>
              <w:t>At least clearly identify one of the major issues facing the company's decision makers, and explain it in terms of actions that company leaders can take.</w:t>
            </w: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p>
          <w:p>
            <w:pPr>
              <w:spacing w:before="100" w:after="100"/>
              <w:jc w:val="left"/>
              <w:outlineLvl w:val="0"/>
              <w:rPr>
                <w:rFonts w:ascii="Arial" w:hAnsi="Arial" w:cs="Arial"/>
                <w:szCs w:val="21"/>
              </w:rPr>
            </w:pPr>
            <w:r>
              <w:rPr>
                <w:rFonts w:ascii="Arial" w:hAnsi="Arial" w:cs="Arial"/>
                <w:szCs w:val="21"/>
              </w:rPr>
              <w:t>(15 marks)</w:t>
            </w:r>
          </w:p>
        </w:tc>
        <w:tc>
          <w:tcPr>
            <w:tcW w:w="862" w:type="pct"/>
          </w:tcPr>
          <w:p>
            <w:pPr>
              <w:jc w:val="left"/>
              <w:rPr>
                <w:rFonts w:ascii="Arial" w:hAnsi="Arial" w:cs="Arial"/>
                <w:szCs w:val="21"/>
              </w:rPr>
            </w:pPr>
            <w:r>
              <w:rPr>
                <w:rFonts w:ascii="Arial" w:hAnsi="Arial" w:cs="Arial"/>
                <w:szCs w:val="21"/>
              </w:rPr>
              <w:t>出现了两个或两个以上的以下错误：</w:t>
            </w:r>
          </w:p>
          <w:p>
            <w:pPr>
              <w:jc w:val="left"/>
              <w:rPr>
                <w:rFonts w:ascii="Arial" w:hAnsi="Arial" w:cs="Arial"/>
                <w:szCs w:val="21"/>
              </w:rPr>
            </w:pPr>
          </w:p>
          <w:p>
            <w:pPr>
              <w:ind w:left="252" w:hanging="252"/>
              <w:jc w:val="left"/>
              <w:rPr>
                <w:rFonts w:ascii="Arial" w:hAnsi="Arial" w:cs="Arial"/>
                <w:szCs w:val="21"/>
              </w:rPr>
            </w:pPr>
            <w:r>
              <w:rPr>
                <w:rFonts w:ascii="Arial" w:hAnsi="Arial" w:cs="Arial"/>
                <w:szCs w:val="21"/>
              </w:rPr>
              <w:t>* 所述问题可能与环境条件有关</w:t>
            </w:r>
          </w:p>
          <w:p>
            <w:pPr>
              <w:ind w:left="252" w:hanging="252"/>
              <w:jc w:val="left"/>
              <w:rPr>
                <w:rFonts w:ascii="Arial" w:hAnsi="Arial" w:cs="Arial"/>
                <w:color w:val="000000"/>
                <w:szCs w:val="21"/>
              </w:rPr>
            </w:pPr>
            <w:r>
              <w:rPr>
                <w:rFonts w:ascii="Arial" w:hAnsi="Arial" w:cs="Arial"/>
                <w:color w:val="000000"/>
                <w:szCs w:val="21"/>
              </w:rPr>
              <w:t>* 将症状当成问题了</w:t>
            </w:r>
          </w:p>
          <w:p>
            <w:pPr>
              <w:ind w:left="252" w:hanging="252"/>
              <w:jc w:val="left"/>
              <w:rPr>
                <w:rFonts w:ascii="Arial" w:hAnsi="Arial" w:cs="Arial"/>
                <w:color w:val="000000"/>
                <w:szCs w:val="21"/>
              </w:rPr>
            </w:pPr>
            <w:r>
              <w:rPr>
                <w:rFonts w:ascii="Arial" w:hAnsi="Arial" w:cs="Arial"/>
                <w:color w:val="000000"/>
                <w:szCs w:val="21"/>
              </w:rPr>
              <w:t>* 建议被陈述为问题</w:t>
            </w:r>
          </w:p>
          <w:p>
            <w:pPr>
              <w:ind w:left="252" w:hanging="252"/>
              <w:jc w:val="left"/>
              <w:rPr>
                <w:rFonts w:ascii="Arial" w:hAnsi="Arial" w:cs="Arial"/>
                <w:color w:val="000000"/>
                <w:szCs w:val="21"/>
              </w:rPr>
            </w:pPr>
            <w:r>
              <w:rPr>
                <w:rFonts w:ascii="Arial" w:hAnsi="Arial" w:cs="Arial"/>
                <w:color w:val="000000"/>
                <w:szCs w:val="21"/>
              </w:rPr>
              <w:t>* 问题无法用一句简单，完整的句子表达</w:t>
            </w:r>
          </w:p>
          <w:p>
            <w:pPr>
              <w:ind w:left="252" w:hanging="252"/>
              <w:jc w:val="left"/>
              <w:rPr>
                <w:rFonts w:ascii="Arial" w:hAnsi="Arial" w:cs="Arial"/>
                <w:color w:val="000000"/>
                <w:szCs w:val="21"/>
              </w:rPr>
            </w:pPr>
            <w:r>
              <w:rPr>
                <w:rFonts w:ascii="Arial" w:hAnsi="Arial" w:cs="Arial"/>
                <w:color w:val="000000"/>
                <w:szCs w:val="21"/>
              </w:rPr>
              <w:t>* 陈述了多于3个问题</w:t>
            </w:r>
          </w:p>
          <w:p>
            <w:pPr>
              <w:ind w:left="252" w:hanging="252"/>
              <w:jc w:val="left"/>
              <w:rPr>
                <w:rFonts w:ascii="Arial" w:hAnsi="Arial" w:cs="Arial"/>
                <w:color w:val="000000"/>
                <w:szCs w:val="21"/>
              </w:rPr>
            </w:pPr>
          </w:p>
          <w:p>
            <w:pPr>
              <w:jc w:val="left"/>
              <w:rPr>
                <w:rFonts w:ascii="Arial" w:hAnsi="Arial" w:cs="Arial"/>
                <w:b/>
                <w:szCs w:val="21"/>
              </w:rPr>
            </w:pPr>
            <w:r>
              <w:rPr>
                <w:rFonts w:ascii="Arial" w:hAnsi="Arial" w:cs="Arial"/>
                <w:b/>
                <w:szCs w:val="21"/>
              </w:rPr>
              <w:t>(12分)</w:t>
            </w:r>
          </w:p>
          <w:p>
            <w:pPr>
              <w:jc w:val="left"/>
              <w:rPr>
                <w:rFonts w:ascii="Arial" w:hAnsi="Arial" w:cs="Arial"/>
                <w:color w:val="000000"/>
                <w:szCs w:val="21"/>
              </w:rPr>
            </w:pPr>
            <w:r>
              <w:rPr>
                <w:rFonts w:ascii="Arial" w:hAnsi="Arial" w:cs="Arial"/>
                <w:color w:val="000000"/>
                <w:szCs w:val="21"/>
              </w:rPr>
              <w:t>Two or more of the following errors occurred:</w:t>
            </w:r>
          </w:p>
          <w:p>
            <w:pPr>
              <w:jc w:val="left"/>
              <w:rPr>
                <w:rFonts w:ascii="Arial" w:hAnsi="Arial" w:cs="Arial"/>
                <w:color w:val="000000"/>
                <w:szCs w:val="21"/>
              </w:rPr>
            </w:pPr>
          </w:p>
          <w:p>
            <w:pPr>
              <w:jc w:val="left"/>
              <w:rPr>
                <w:rFonts w:ascii="Arial" w:hAnsi="Arial" w:cs="Arial"/>
                <w:color w:val="000000"/>
                <w:szCs w:val="21"/>
              </w:rPr>
            </w:pPr>
            <w:r>
              <w:rPr>
                <w:rFonts w:ascii="Arial" w:hAnsi="Arial" w:cs="Arial"/>
                <w:color w:val="000000"/>
                <w:szCs w:val="21"/>
              </w:rPr>
              <w:t>* The problem may be related to environmental conditions</w:t>
            </w:r>
          </w:p>
          <w:p>
            <w:pPr>
              <w:jc w:val="left"/>
              <w:rPr>
                <w:rFonts w:ascii="Arial" w:hAnsi="Arial" w:cs="Arial"/>
                <w:color w:val="000000"/>
                <w:szCs w:val="21"/>
              </w:rPr>
            </w:pPr>
            <w:r>
              <w:rPr>
                <w:rFonts w:ascii="Arial" w:hAnsi="Arial" w:cs="Arial"/>
                <w:color w:val="000000"/>
                <w:szCs w:val="21"/>
              </w:rPr>
              <w:t>* Treat symptoms as problems</w:t>
            </w:r>
          </w:p>
          <w:p>
            <w:pPr>
              <w:jc w:val="left"/>
              <w:rPr>
                <w:rFonts w:ascii="Arial" w:hAnsi="Arial" w:cs="Arial"/>
                <w:color w:val="000000"/>
                <w:szCs w:val="21"/>
              </w:rPr>
            </w:pPr>
            <w:r>
              <w:rPr>
                <w:rFonts w:ascii="Arial" w:hAnsi="Arial" w:cs="Arial"/>
                <w:color w:val="000000"/>
                <w:szCs w:val="21"/>
              </w:rPr>
              <w:t>* Suggestions stated as problems</w:t>
            </w:r>
          </w:p>
          <w:p>
            <w:pPr>
              <w:jc w:val="left"/>
              <w:rPr>
                <w:rFonts w:ascii="Arial" w:hAnsi="Arial" w:cs="Arial"/>
                <w:color w:val="000000"/>
                <w:szCs w:val="21"/>
              </w:rPr>
            </w:pPr>
            <w:r>
              <w:rPr>
                <w:rFonts w:ascii="Arial" w:hAnsi="Arial" w:cs="Arial"/>
                <w:color w:val="000000"/>
                <w:szCs w:val="21"/>
              </w:rPr>
              <w:t>* Questions cannot be expressed in a simple, complete sentence</w:t>
            </w:r>
          </w:p>
          <w:p>
            <w:pPr>
              <w:jc w:val="left"/>
              <w:rPr>
                <w:rFonts w:ascii="Arial" w:hAnsi="Arial" w:cs="Arial"/>
                <w:color w:val="000000"/>
                <w:szCs w:val="21"/>
              </w:rPr>
            </w:pPr>
            <w:r>
              <w:rPr>
                <w:rFonts w:ascii="Arial" w:hAnsi="Arial" w:cs="Arial"/>
                <w:color w:val="000000"/>
                <w:szCs w:val="21"/>
              </w:rPr>
              <w:t>* Stated more than 3 questions</w:t>
            </w:r>
          </w:p>
          <w:p>
            <w:pPr>
              <w:jc w:val="left"/>
              <w:rPr>
                <w:rFonts w:ascii="Arial" w:hAnsi="Arial" w:cs="Arial"/>
                <w:color w:val="000000"/>
                <w:szCs w:val="21"/>
              </w:rPr>
            </w:pPr>
          </w:p>
          <w:p>
            <w:pPr>
              <w:jc w:val="left"/>
              <w:rPr>
                <w:rFonts w:ascii="Arial" w:hAnsi="Arial" w:cs="Arial"/>
                <w:color w:val="000000"/>
                <w:szCs w:val="21"/>
              </w:rPr>
            </w:pPr>
            <w:r>
              <w:rPr>
                <w:rFonts w:ascii="Arial" w:hAnsi="Arial" w:cs="Arial"/>
                <w:color w:val="000000"/>
                <w:szCs w:val="21"/>
              </w:rPr>
              <w:t>(12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25" w:type="pct"/>
          </w:tcPr>
          <w:p>
            <w:pPr>
              <w:jc w:val="left"/>
              <w:rPr>
                <w:rFonts w:ascii="Arial" w:hAnsi="Arial" w:cs="Arial"/>
                <w:b/>
                <w:szCs w:val="21"/>
              </w:rPr>
            </w:pPr>
            <w:r>
              <w:rPr>
                <w:rFonts w:ascii="Arial" w:hAnsi="Arial" w:cs="Arial"/>
                <w:b/>
                <w:szCs w:val="21"/>
              </w:rPr>
              <w:t>分析问题 (15%)</w:t>
            </w:r>
          </w:p>
          <w:p>
            <w:pPr>
              <w:jc w:val="left"/>
              <w:rPr>
                <w:rFonts w:ascii="Arial" w:hAnsi="Arial" w:cs="Arial"/>
                <w:b/>
                <w:szCs w:val="21"/>
              </w:rPr>
            </w:pPr>
            <w:r>
              <w:rPr>
                <w:rFonts w:ascii="Arial" w:hAnsi="Arial" w:cs="Arial"/>
                <w:b/>
                <w:szCs w:val="21"/>
              </w:rPr>
              <w:t>¾ 页最多</w:t>
            </w:r>
          </w:p>
          <w:p>
            <w:pPr>
              <w:jc w:val="left"/>
              <w:rPr>
                <w:rFonts w:ascii="Arial" w:hAnsi="Arial" w:cs="Arial"/>
                <w:b/>
                <w:szCs w:val="21"/>
              </w:rPr>
            </w:pPr>
          </w:p>
          <w:p>
            <w:pPr>
              <w:jc w:val="left"/>
              <w:rPr>
                <w:rFonts w:ascii="Arial" w:hAnsi="Arial" w:cs="Arial"/>
                <w:szCs w:val="21"/>
              </w:rPr>
            </w:pPr>
            <w:r>
              <w:rPr>
                <w:rFonts w:ascii="Arial" w:hAnsi="Arial" w:cs="Arial"/>
                <w:szCs w:val="21"/>
              </w:rPr>
              <w:t>剖析问题以分析关键因素。</w:t>
            </w:r>
          </w:p>
          <w:p>
            <w:pPr>
              <w:jc w:val="left"/>
              <w:rPr>
                <w:rFonts w:ascii="Arial" w:hAnsi="Arial" w:cs="Arial"/>
                <w:b/>
                <w:szCs w:val="21"/>
              </w:rPr>
            </w:pPr>
            <w:r>
              <w:rPr>
                <w:rFonts w:ascii="Arial" w:hAnsi="Arial" w:cs="Arial"/>
                <w:b/>
                <w:szCs w:val="21"/>
              </w:rPr>
              <w:t>Analyze problems (15%)</w:t>
            </w:r>
          </w:p>
          <w:p>
            <w:pPr>
              <w:jc w:val="left"/>
              <w:rPr>
                <w:rFonts w:ascii="Arial" w:hAnsi="Arial" w:cs="Arial"/>
                <w:b/>
                <w:szCs w:val="21"/>
              </w:rPr>
            </w:pPr>
            <w:r>
              <w:rPr>
                <w:rFonts w:ascii="Arial" w:hAnsi="Arial" w:cs="Arial"/>
                <w:b/>
                <w:szCs w:val="21"/>
              </w:rPr>
              <w:t>¾ page up</w:t>
            </w:r>
          </w:p>
          <w:p>
            <w:pPr>
              <w:jc w:val="left"/>
              <w:rPr>
                <w:rFonts w:ascii="Arial" w:hAnsi="Arial" w:cs="Arial"/>
                <w:b/>
                <w:szCs w:val="21"/>
              </w:rPr>
            </w:pPr>
          </w:p>
          <w:p>
            <w:pPr>
              <w:jc w:val="left"/>
              <w:rPr>
                <w:rFonts w:ascii="Arial" w:hAnsi="Arial" w:cs="Arial"/>
                <w:b/>
                <w:szCs w:val="21"/>
              </w:rPr>
            </w:pPr>
            <w:r>
              <w:rPr>
                <w:rFonts w:ascii="Arial" w:hAnsi="Arial" w:cs="Arial"/>
                <w:b/>
                <w:szCs w:val="21"/>
              </w:rPr>
              <w:t>Analyze the problem to analyze key factors.</w:t>
            </w:r>
          </w:p>
        </w:tc>
        <w:tc>
          <w:tcPr>
            <w:tcW w:w="1459" w:type="pct"/>
          </w:tcPr>
          <w:p>
            <w:pPr>
              <w:jc w:val="left"/>
              <w:rPr>
                <w:rFonts w:ascii="Arial" w:hAnsi="Arial" w:cs="Arial"/>
                <w:szCs w:val="21"/>
              </w:rPr>
            </w:pPr>
            <w:r>
              <w:rPr>
                <w:rFonts w:ascii="Arial" w:hAnsi="Arial" w:cs="Arial"/>
                <w:szCs w:val="21"/>
                <w:u w:val="single"/>
              </w:rPr>
              <w:t>分析包括以下所有内容</w:t>
            </w:r>
            <w:r>
              <w:rPr>
                <w:rFonts w:ascii="Arial" w:hAnsi="Arial" w:cs="Arial"/>
                <w:szCs w:val="21"/>
              </w:rPr>
              <w:t>:</w:t>
            </w:r>
          </w:p>
          <w:p>
            <w:pPr>
              <w:jc w:val="left"/>
              <w:rPr>
                <w:rFonts w:ascii="Arial" w:hAnsi="Arial" w:cs="Arial"/>
                <w:szCs w:val="21"/>
              </w:rPr>
            </w:pPr>
            <w:r>
              <w:rPr>
                <w:rFonts w:ascii="Arial" w:hAnsi="Arial" w:cs="Arial"/>
                <w:szCs w:val="21"/>
              </w:rPr>
              <w:t>* 对2-3个陈述的问题进行深入的分析</w:t>
            </w:r>
          </w:p>
          <w:p>
            <w:pPr>
              <w:ind w:left="252" w:hanging="252"/>
              <w:jc w:val="left"/>
              <w:rPr>
                <w:rFonts w:ascii="Arial" w:hAnsi="Arial" w:cs="Arial"/>
                <w:szCs w:val="21"/>
              </w:rPr>
            </w:pPr>
            <w:r>
              <w:rPr>
                <w:rFonts w:ascii="Arial" w:hAnsi="Arial" w:cs="Arial"/>
                <w:szCs w:val="21"/>
              </w:rPr>
              <w:t>* 至少运用了一个分析工具</w:t>
            </w:r>
          </w:p>
          <w:p>
            <w:pPr>
              <w:ind w:left="252" w:hanging="252"/>
              <w:jc w:val="left"/>
              <w:rPr>
                <w:rFonts w:ascii="Arial" w:hAnsi="Arial" w:cs="Arial"/>
                <w:szCs w:val="21"/>
              </w:rPr>
            </w:pPr>
            <w:r>
              <w:rPr>
                <w:rFonts w:ascii="Arial" w:hAnsi="Arial" w:cs="Arial"/>
                <w:szCs w:val="21"/>
              </w:rPr>
              <w:t>* 应用了相关的财务分析（财务比率或其他财务分析方法）</w:t>
            </w:r>
          </w:p>
          <w:p>
            <w:pPr>
              <w:jc w:val="left"/>
              <w:rPr>
                <w:rFonts w:ascii="Arial" w:hAnsi="Arial" w:cs="Arial"/>
                <w:b/>
                <w:szCs w:val="21"/>
              </w:rPr>
            </w:pPr>
          </w:p>
          <w:p>
            <w:pPr>
              <w:jc w:val="left"/>
              <w:rPr>
                <w:rFonts w:ascii="Arial" w:hAnsi="Arial" w:cs="Arial"/>
                <w:b/>
                <w:szCs w:val="21"/>
              </w:rPr>
            </w:pPr>
            <w:r>
              <w:rPr>
                <w:rFonts w:ascii="Arial" w:hAnsi="Arial" w:cs="Arial"/>
                <w:b/>
                <w:szCs w:val="21"/>
              </w:rPr>
              <w:t>(15分)</w:t>
            </w:r>
          </w:p>
          <w:p>
            <w:pPr>
              <w:jc w:val="left"/>
              <w:rPr>
                <w:rFonts w:ascii="Arial" w:hAnsi="Arial" w:cs="Arial"/>
                <w:szCs w:val="21"/>
              </w:rPr>
            </w:pPr>
            <w:r>
              <w:rPr>
                <w:rFonts w:ascii="Arial" w:hAnsi="Arial" w:cs="Arial"/>
                <w:szCs w:val="21"/>
              </w:rPr>
              <w:t>The analysis includes all of the following:</w:t>
            </w:r>
          </w:p>
          <w:p>
            <w:pPr>
              <w:jc w:val="left"/>
              <w:rPr>
                <w:rFonts w:ascii="Arial" w:hAnsi="Arial" w:cs="Arial"/>
                <w:szCs w:val="21"/>
              </w:rPr>
            </w:pPr>
            <w:r>
              <w:rPr>
                <w:rFonts w:ascii="Arial" w:hAnsi="Arial" w:cs="Arial"/>
                <w:szCs w:val="21"/>
              </w:rPr>
              <w:t>* In-depth analysis of 2-3 stated questions</w:t>
            </w:r>
          </w:p>
          <w:p>
            <w:pPr>
              <w:jc w:val="left"/>
              <w:rPr>
                <w:rFonts w:ascii="Arial" w:hAnsi="Arial" w:cs="Arial"/>
                <w:szCs w:val="21"/>
              </w:rPr>
            </w:pPr>
            <w:r>
              <w:rPr>
                <w:rFonts w:ascii="Arial" w:hAnsi="Arial" w:cs="Arial"/>
                <w:szCs w:val="21"/>
              </w:rPr>
              <w:t>* Use at least one analysis tool</w:t>
            </w:r>
          </w:p>
          <w:p>
            <w:pPr>
              <w:jc w:val="left"/>
              <w:rPr>
                <w:rFonts w:ascii="Arial" w:hAnsi="Arial" w:cs="Arial"/>
                <w:szCs w:val="21"/>
              </w:rPr>
            </w:pPr>
            <w:r>
              <w:rPr>
                <w:rFonts w:ascii="Arial" w:hAnsi="Arial" w:cs="Arial"/>
                <w:szCs w:val="21"/>
              </w:rPr>
              <w:t>* Applicable financial analysis (financial ratio or other financial analysis method)</w:t>
            </w:r>
          </w:p>
          <w:p>
            <w:pPr>
              <w:jc w:val="left"/>
              <w:rPr>
                <w:rFonts w:ascii="Arial" w:hAnsi="Arial" w:cs="Arial"/>
                <w:szCs w:val="21"/>
              </w:rPr>
            </w:pPr>
          </w:p>
          <w:p>
            <w:pPr>
              <w:jc w:val="left"/>
              <w:rPr>
                <w:rFonts w:ascii="Arial" w:hAnsi="Arial" w:cs="Arial"/>
                <w:szCs w:val="21"/>
              </w:rPr>
            </w:pPr>
            <w:r>
              <w:rPr>
                <w:rFonts w:ascii="Arial" w:hAnsi="Arial" w:cs="Arial"/>
                <w:szCs w:val="21"/>
              </w:rPr>
              <w:t>(15 points)</w:t>
            </w:r>
          </w:p>
        </w:tc>
        <w:tc>
          <w:tcPr>
            <w:tcW w:w="1754" w:type="pct"/>
            <w:gridSpan w:val="2"/>
          </w:tcPr>
          <w:p>
            <w:pPr>
              <w:jc w:val="left"/>
              <w:rPr>
                <w:rFonts w:ascii="Arial" w:hAnsi="Arial" w:cs="Arial"/>
                <w:szCs w:val="21"/>
              </w:rPr>
            </w:pPr>
            <w:r>
              <w:rPr>
                <w:rFonts w:ascii="Arial" w:hAnsi="Arial" w:cs="Arial"/>
                <w:szCs w:val="21"/>
                <w:u w:val="single"/>
              </w:rPr>
              <w:t>分析包括两个以下内容</w:t>
            </w:r>
            <w:r>
              <w:rPr>
                <w:rFonts w:ascii="Arial" w:hAnsi="Arial" w:cs="Arial"/>
                <w:szCs w:val="21"/>
              </w:rPr>
              <w:t>:</w:t>
            </w:r>
          </w:p>
          <w:p>
            <w:pPr>
              <w:jc w:val="left"/>
              <w:rPr>
                <w:rFonts w:ascii="Arial" w:hAnsi="Arial" w:cs="Arial"/>
                <w:szCs w:val="21"/>
              </w:rPr>
            </w:pPr>
            <w:r>
              <w:rPr>
                <w:rFonts w:ascii="Arial" w:hAnsi="Arial" w:cs="Arial"/>
                <w:szCs w:val="21"/>
              </w:rPr>
              <w:t>* 对1个问题进行了深入分析，或者对两个问题进行了浅显分析</w:t>
            </w:r>
          </w:p>
          <w:p>
            <w:pPr>
              <w:ind w:left="252" w:hanging="252"/>
              <w:jc w:val="left"/>
              <w:rPr>
                <w:rFonts w:ascii="Arial" w:hAnsi="Arial" w:cs="Arial"/>
                <w:szCs w:val="21"/>
              </w:rPr>
            </w:pPr>
            <w:r>
              <w:rPr>
                <w:rFonts w:ascii="Arial" w:hAnsi="Arial" w:cs="Arial"/>
                <w:szCs w:val="21"/>
              </w:rPr>
              <w:t>*至少运用了一个分析工具</w:t>
            </w:r>
          </w:p>
          <w:p>
            <w:pPr>
              <w:ind w:left="252" w:hanging="252"/>
              <w:jc w:val="left"/>
              <w:rPr>
                <w:rFonts w:ascii="Arial" w:hAnsi="Arial" w:cs="Arial"/>
                <w:szCs w:val="21"/>
              </w:rPr>
            </w:pPr>
            <w:r>
              <w:rPr>
                <w:rFonts w:ascii="Arial" w:hAnsi="Arial" w:cs="Arial"/>
                <w:szCs w:val="21"/>
              </w:rPr>
              <w:t>*应用了相关的财务分析（财务比率或其他财务分析方法）</w:t>
            </w:r>
          </w:p>
          <w:p>
            <w:pPr>
              <w:ind w:left="252" w:hanging="252"/>
              <w:jc w:val="left"/>
              <w:rPr>
                <w:rFonts w:ascii="Arial" w:hAnsi="Arial" w:cs="Arial"/>
                <w:b/>
                <w:szCs w:val="21"/>
              </w:rPr>
            </w:pPr>
            <w:r>
              <w:rPr>
                <w:rFonts w:ascii="Arial" w:hAnsi="Arial" w:cs="Arial"/>
                <w:b/>
                <w:szCs w:val="21"/>
              </w:rPr>
              <w:t>(10分)</w:t>
            </w:r>
          </w:p>
          <w:p>
            <w:pPr>
              <w:ind w:left="252" w:hanging="252"/>
              <w:jc w:val="left"/>
              <w:rPr>
                <w:rFonts w:ascii="Arial" w:hAnsi="Arial" w:cs="Arial"/>
                <w:szCs w:val="21"/>
              </w:rPr>
            </w:pPr>
            <w:r>
              <w:rPr>
                <w:rFonts w:ascii="Arial" w:hAnsi="Arial" w:cs="Arial"/>
                <w:szCs w:val="21"/>
              </w:rPr>
              <w:t>The analysis includes two of the following:</w:t>
            </w:r>
          </w:p>
          <w:p>
            <w:pPr>
              <w:ind w:left="252" w:hanging="252"/>
              <w:jc w:val="left"/>
              <w:rPr>
                <w:rFonts w:ascii="Arial" w:hAnsi="Arial" w:cs="Arial"/>
                <w:szCs w:val="21"/>
              </w:rPr>
            </w:pPr>
            <w:r>
              <w:rPr>
                <w:rFonts w:ascii="Arial" w:hAnsi="Arial" w:cs="Arial"/>
                <w:szCs w:val="21"/>
              </w:rPr>
              <w:t>* An in-depth analysis of one problem, or a shallow analysis of two problems</w:t>
            </w:r>
          </w:p>
          <w:p>
            <w:pPr>
              <w:ind w:left="252" w:hanging="252"/>
              <w:jc w:val="left"/>
              <w:rPr>
                <w:rFonts w:ascii="Arial" w:hAnsi="Arial" w:cs="Arial"/>
                <w:szCs w:val="21"/>
              </w:rPr>
            </w:pPr>
            <w:r>
              <w:rPr>
                <w:rFonts w:ascii="Arial" w:hAnsi="Arial" w:cs="Arial"/>
                <w:szCs w:val="21"/>
              </w:rPr>
              <w:t>* At least one analysis tool is used</w:t>
            </w:r>
          </w:p>
          <w:p>
            <w:pPr>
              <w:ind w:left="252" w:hanging="252"/>
              <w:jc w:val="left"/>
              <w:rPr>
                <w:rFonts w:ascii="Arial" w:hAnsi="Arial" w:cs="Arial"/>
                <w:szCs w:val="21"/>
              </w:rPr>
            </w:pPr>
            <w:r>
              <w:rPr>
                <w:rFonts w:ascii="Arial" w:hAnsi="Arial" w:cs="Arial"/>
                <w:szCs w:val="21"/>
              </w:rPr>
              <w:t>* Applicable financial analysis (financial ratio or other financial analysis method)</w:t>
            </w:r>
          </w:p>
          <w:p>
            <w:pPr>
              <w:ind w:left="252" w:hanging="252"/>
              <w:jc w:val="left"/>
              <w:rPr>
                <w:rFonts w:ascii="Arial" w:hAnsi="Arial" w:cs="Arial"/>
                <w:szCs w:val="21"/>
              </w:rPr>
            </w:pPr>
            <w:r>
              <w:rPr>
                <w:rFonts w:ascii="Arial" w:hAnsi="Arial" w:cs="Arial"/>
                <w:szCs w:val="21"/>
              </w:rPr>
              <w:t>(10 points)</w:t>
            </w:r>
          </w:p>
        </w:tc>
        <w:tc>
          <w:tcPr>
            <w:tcW w:w="862" w:type="pct"/>
          </w:tcPr>
          <w:p>
            <w:pPr>
              <w:jc w:val="left"/>
              <w:rPr>
                <w:rFonts w:ascii="Arial" w:hAnsi="Arial" w:cs="Arial"/>
                <w:szCs w:val="21"/>
                <w:u w:val="single"/>
              </w:rPr>
            </w:pPr>
            <w:r>
              <w:rPr>
                <w:rFonts w:ascii="Arial" w:hAnsi="Arial" w:cs="Arial"/>
                <w:szCs w:val="21"/>
                <w:u w:val="single"/>
              </w:rPr>
              <w:t>分析包括左列中的1项内容。</w:t>
            </w:r>
          </w:p>
          <w:p>
            <w:pPr>
              <w:jc w:val="left"/>
              <w:rPr>
                <w:rFonts w:ascii="Arial" w:hAnsi="Arial" w:cs="Arial"/>
                <w:szCs w:val="21"/>
              </w:rPr>
            </w:pPr>
          </w:p>
          <w:p>
            <w:pPr>
              <w:jc w:val="left"/>
              <w:rPr>
                <w:rFonts w:ascii="Arial" w:hAnsi="Arial" w:cs="Arial"/>
                <w:b/>
                <w:szCs w:val="21"/>
              </w:rPr>
            </w:pPr>
            <w:r>
              <w:rPr>
                <w:rFonts w:ascii="Arial" w:hAnsi="Arial" w:cs="Arial"/>
                <w:b/>
                <w:szCs w:val="21"/>
              </w:rPr>
              <w:t xml:space="preserve"> </w:t>
            </w:r>
          </w:p>
          <w:p>
            <w:pPr>
              <w:jc w:val="left"/>
              <w:rPr>
                <w:rFonts w:ascii="Arial" w:hAnsi="Arial" w:cs="Arial"/>
                <w:b/>
                <w:szCs w:val="21"/>
              </w:rPr>
            </w:pPr>
          </w:p>
          <w:p>
            <w:pPr>
              <w:jc w:val="left"/>
              <w:rPr>
                <w:rFonts w:ascii="Arial" w:hAnsi="Arial" w:cs="Arial"/>
                <w:b/>
                <w:szCs w:val="21"/>
              </w:rPr>
            </w:pPr>
          </w:p>
          <w:p>
            <w:pPr>
              <w:jc w:val="left"/>
              <w:rPr>
                <w:rFonts w:ascii="Arial" w:hAnsi="Arial" w:cs="Arial"/>
                <w:b/>
                <w:szCs w:val="21"/>
              </w:rPr>
            </w:pPr>
            <w:r>
              <w:rPr>
                <w:rFonts w:ascii="Arial" w:hAnsi="Arial" w:cs="Arial"/>
                <w:b/>
                <w:szCs w:val="21"/>
              </w:rPr>
              <w:t>(5分)</w:t>
            </w:r>
          </w:p>
          <w:p>
            <w:pPr>
              <w:jc w:val="left"/>
              <w:rPr>
                <w:rFonts w:ascii="Arial" w:hAnsi="Arial" w:cs="Arial"/>
                <w:szCs w:val="21"/>
              </w:rPr>
            </w:pPr>
            <w:r>
              <w:rPr>
                <w:rFonts w:ascii="Arial" w:hAnsi="Arial" w:cs="Arial"/>
                <w:szCs w:val="21"/>
              </w:rPr>
              <w:t>The analysis includes 1 item in the left column.</w:t>
            </w:r>
          </w:p>
          <w:p>
            <w:pPr>
              <w:jc w:val="left"/>
              <w:rPr>
                <w:rFonts w:ascii="Arial" w:hAnsi="Arial" w:cs="Arial"/>
                <w:szCs w:val="21"/>
              </w:rPr>
            </w:pPr>
          </w:p>
          <w:p>
            <w:pPr>
              <w:jc w:val="left"/>
              <w:rPr>
                <w:rFonts w:ascii="Arial" w:hAnsi="Arial" w:cs="Arial"/>
                <w:szCs w:val="21"/>
              </w:rPr>
            </w:pPr>
            <w:r>
              <w:rPr>
                <w:rFonts w:ascii="Arial" w:hAnsi="Arial" w:cs="Arial"/>
                <w:szCs w:val="21"/>
              </w:rPr>
              <w:t> </w:t>
            </w: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r>
              <w:rPr>
                <w:rFonts w:ascii="Arial" w:hAnsi="Arial" w:cs="Arial"/>
                <w:szCs w:val="21"/>
              </w:rPr>
              <w:t>(5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925" w:type="pct"/>
          </w:tcPr>
          <w:p>
            <w:pPr>
              <w:jc w:val="left"/>
              <w:rPr>
                <w:rFonts w:ascii="Arial" w:hAnsi="Arial" w:cs="Arial"/>
                <w:b/>
                <w:szCs w:val="21"/>
              </w:rPr>
            </w:pPr>
            <w:r>
              <w:rPr>
                <w:rFonts w:ascii="Arial" w:hAnsi="Arial" w:cs="Arial"/>
                <w:b/>
                <w:szCs w:val="21"/>
              </w:rPr>
              <w:t>确定替代方案(15%)</w:t>
            </w:r>
          </w:p>
          <w:p>
            <w:pPr>
              <w:jc w:val="left"/>
              <w:rPr>
                <w:rFonts w:ascii="Arial" w:hAnsi="Arial" w:cs="Arial"/>
                <w:szCs w:val="21"/>
              </w:rPr>
            </w:pPr>
            <w:r>
              <w:rPr>
                <w:rFonts w:ascii="Arial" w:hAnsi="Arial" w:cs="Arial"/>
                <w:szCs w:val="21"/>
              </w:rPr>
              <w:t>这是为了头脑风暴。</w:t>
            </w:r>
          </w:p>
          <w:p>
            <w:pPr>
              <w:jc w:val="left"/>
              <w:rPr>
                <w:rFonts w:ascii="Arial" w:hAnsi="Arial" w:cs="Arial"/>
                <w:szCs w:val="21"/>
              </w:rPr>
            </w:pPr>
            <w:r>
              <w:rPr>
                <w:rFonts w:ascii="Arial" w:hAnsi="Arial" w:cs="Arial"/>
                <w:szCs w:val="21"/>
              </w:rPr>
              <w:t>Identify alternatives (15%)</w:t>
            </w:r>
          </w:p>
          <w:p>
            <w:pPr>
              <w:jc w:val="left"/>
              <w:rPr>
                <w:rFonts w:ascii="Arial" w:hAnsi="Arial" w:cs="Arial"/>
                <w:szCs w:val="21"/>
              </w:rPr>
            </w:pPr>
            <w:r>
              <w:rPr>
                <w:rFonts w:ascii="Arial" w:hAnsi="Arial" w:cs="Arial"/>
                <w:szCs w:val="21"/>
              </w:rPr>
              <w:t>This is for brainstorming.</w:t>
            </w:r>
          </w:p>
        </w:tc>
        <w:tc>
          <w:tcPr>
            <w:tcW w:w="1459" w:type="pct"/>
          </w:tcPr>
          <w:p>
            <w:pPr>
              <w:jc w:val="left"/>
              <w:rPr>
                <w:rFonts w:ascii="Arial" w:hAnsi="Arial" w:cs="Arial"/>
                <w:szCs w:val="21"/>
                <w:u w:val="single"/>
              </w:rPr>
            </w:pPr>
            <w:r>
              <w:rPr>
                <w:rFonts w:ascii="Arial" w:hAnsi="Arial" w:cs="Arial"/>
                <w:szCs w:val="21"/>
                <w:u w:val="single"/>
              </w:rPr>
              <w:t>给出一整套周到的备选方案，不包括“什么都不做”备选方案（6个备选方案）。</w:t>
            </w:r>
          </w:p>
          <w:p>
            <w:pPr>
              <w:jc w:val="left"/>
              <w:rPr>
                <w:rFonts w:ascii="Arial" w:hAnsi="Arial" w:cs="Arial"/>
                <w:szCs w:val="21"/>
              </w:rPr>
            </w:pPr>
            <w:r>
              <w:rPr>
                <w:rFonts w:ascii="Arial" w:hAnsi="Arial" w:cs="Arial"/>
                <w:szCs w:val="21"/>
              </w:rPr>
              <w:t>对于每一个问题都有一套方案。</w:t>
            </w:r>
          </w:p>
          <w:p>
            <w:pPr>
              <w:jc w:val="left"/>
              <w:rPr>
                <w:rFonts w:ascii="Arial" w:hAnsi="Arial" w:cs="Arial"/>
                <w:b/>
                <w:szCs w:val="21"/>
              </w:rPr>
            </w:pPr>
            <w:r>
              <w:rPr>
                <w:rFonts w:ascii="Arial" w:hAnsi="Arial" w:cs="Arial"/>
                <w:b/>
                <w:szCs w:val="21"/>
              </w:rPr>
              <w:t>(15分)</w:t>
            </w:r>
          </w:p>
          <w:p>
            <w:pPr>
              <w:jc w:val="left"/>
              <w:rPr>
                <w:rFonts w:ascii="Arial" w:hAnsi="Arial" w:cs="Arial"/>
                <w:szCs w:val="21"/>
              </w:rPr>
            </w:pPr>
            <w:r>
              <w:rPr>
                <w:rFonts w:ascii="Arial" w:hAnsi="Arial" w:cs="Arial"/>
                <w:szCs w:val="21"/>
              </w:rPr>
              <w:t>Give a set of thoughtful options, excluding the "do nothing" option (6 options).</w:t>
            </w:r>
          </w:p>
          <w:p>
            <w:pPr>
              <w:jc w:val="left"/>
              <w:rPr>
                <w:rFonts w:ascii="Arial" w:hAnsi="Arial" w:cs="Arial"/>
                <w:szCs w:val="21"/>
              </w:rPr>
            </w:pPr>
            <w:r>
              <w:rPr>
                <w:rFonts w:ascii="Arial" w:hAnsi="Arial" w:cs="Arial"/>
                <w:szCs w:val="21"/>
              </w:rPr>
              <w:t>There is a solution for each problem.</w:t>
            </w:r>
          </w:p>
          <w:p>
            <w:pPr>
              <w:jc w:val="left"/>
              <w:rPr>
                <w:rFonts w:ascii="Arial" w:hAnsi="Arial" w:cs="Arial"/>
                <w:szCs w:val="21"/>
              </w:rPr>
            </w:pPr>
            <w:r>
              <w:rPr>
                <w:rFonts w:ascii="Arial" w:hAnsi="Arial" w:cs="Arial"/>
                <w:szCs w:val="21"/>
              </w:rPr>
              <w:t>(15 points)</w:t>
            </w:r>
          </w:p>
        </w:tc>
        <w:tc>
          <w:tcPr>
            <w:tcW w:w="1754" w:type="pct"/>
            <w:gridSpan w:val="2"/>
          </w:tcPr>
          <w:p>
            <w:pPr>
              <w:jc w:val="left"/>
              <w:rPr>
                <w:rFonts w:ascii="Arial" w:hAnsi="Arial" w:cs="Arial"/>
                <w:szCs w:val="21"/>
                <w:u w:val="single"/>
              </w:rPr>
            </w:pPr>
            <w:r>
              <w:rPr>
                <w:rFonts w:ascii="Arial" w:hAnsi="Arial" w:cs="Arial"/>
                <w:szCs w:val="21"/>
                <w:u w:val="single"/>
              </w:rPr>
              <w:t>给出大多数替代方案（4-5个替代方案），不包括“什么都不做”替代方案。</w:t>
            </w:r>
          </w:p>
          <w:p>
            <w:pPr>
              <w:jc w:val="left"/>
              <w:rPr>
                <w:rFonts w:ascii="Arial" w:hAnsi="Arial" w:cs="Arial"/>
                <w:szCs w:val="21"/>
              </w:rPr>
            </w:pPr>
            <w:r>
              <w:rPr>
                <w:rFonts w:ascii="Arial" w:hAnsi="Arial" w:cs="Arial"/>
                <w:szCs w:val="21"/>
              </w:rPr>
              <w:t>可能多个问题共享一套解决方案。</w:t>
            </w:r>
          </w:p>
          <w:p>
            <w:pPr>
              <w:jc w:val="left"/>
              <w:rPr>
                <w:rFonts w:ascii="Arial" w:hAnsi="Arial" w:cs="Arial"/>
                <w:b/>
                <w:szCs w:val="21"/>
              </w:rPr>
            </w:pPr>
            <w:r>
              <w:rPr>
                <w:rFonts w:ascii="Arial" w:hAnsi="Arial" w:cs="Arial"/>
                <w:b/>
                <w:szCs w:val="21"/>
              </w:rPr>
              <w:t>(12分)</w:t>
            </w:r>
          </w:p>
          <w:p>
            <w:pPr>
              <w:jc w:val="left"/>
              <w:rPr>
                <w:rFonts w:ascii="Arial" w:hAnsi="Arial" w:cs="Arial"/>
                <w:szCs w:val="21"/>
              </w:rPr>
            </w:pPr>
            <w:r>
              <w:rPr>
                <w:rFonts w:ascii="Arial" w:hAnsi="Arial" w:cs="Arial"/>
                <w:szCs w:val="21"/>
              </w:rPr>
              <w:t>Give most alternatives (4-5 alternatives), excluding "do nothing" alternatives.</w:t>
            </w:r>
          </w:p>
          <w:p>
            <w:pPr>
              <w:jc w:val="left"/>
              <w:rPr>
                <w:rFonts w:ascii="Arial" w:hAnsi="Arial" w:cs="Arial"/>
                <w:szCs w:val="21"/>
              </w:rPr>
            </w:pPr>
            <w:r>
              <w:rPr>
                <w:rFonts w:ascii="Arial" w:hAnsi="Arial" w:cs="Arial"/>
                <w:szCs w:val="21"/>
              </w:rPr>
              <w:t>It is possible that multiple problems share a solution.</w:t>
            </w:r>
          </w:p>
          <w:p>
            <w:pPr>
              <w:jc w:val="left"/>
              <w:rPr>
                <w:rFonts w:ascii="Arial" w:hAnsi="Arial" w:cs="Arial"/>
                <w:szCs w:val="21"/>
              </w:rPr>
            </w:pPr>
            <w:r>
              <w:rPr>
                <w:rFonts w:ascii="Arial" w:hAnsi="Arial" w:cs="Arial"/>
                <w:szCs w:val="21"/>
              </w:rPr>
              <w:t>(12 points)</w:t>
            </w:r>
          </w:p>
        </w:tc>
        <w:tc>
          <w:tcPr>
            <w:tcW w:w="862" w:type="pct"/>
          </w:tcPr>
          <w:p>
            <w:pPr>
              <w:jc w:val="left"/>
              <w:rPr>
                <w:rFonts w:ascii="Arial" w:hAnsi="Arial" w:cs="Arial"/>
                <w:szCs w:val="21"/>
              </w:rPr>
            </w:pPr>
            <w:r>
              <w:rPr>
                <w:rFonts w:ascii="Arial" w:hAnsi="Arial" w:cs="Arial"/>
                <w:szCs w:val="21"/>
                <w:u w:val="single"/>
              </w:rPr>
              <w:t>给出很少（如果有）的替代方案（3个或更少的替代方案）。</w:t>
            </w:r>
            <w:r>
              <w:rPr>
                <w:rFonts w:ascii="Arial" w:hAnsi="Arial" w:cs="Arial"/>
                <w:szCs w:val="21"/>
              </w:rPr>
              <w:t>未解决已发现问题的所有方面。</w:t>
            </w:r>
          </w:p>
          <w:p>
            <w:pPr>
              <w:jc w:val="left"/>
              <w:rPr>
                <w:rFonts w:ascii="Arial" w:hAnsi="Arial" w:cs="Arial"/>
                <w:b/>
                <w:szCs w:val="21"/>
              </w:rPr>
            </w:pPr>
            <w:r>
              <w:rPr>
                <w:rFonts w:ascii="Arial" w:hAnsi="Arial" w:cs="Arial"/>
                <w:b/>
                <w:szCs w:val="21"/>
              </w:rPr>
              <w:t>(10分)</w:t>
            </w:r>
          </w:p>
          <w:p>
            <w:pPr>
              <w:jc w:val="left"/>
              <w:rPr>
                <w:rFonts w:ascii="Arial" w:hAnsi="Arial" w:cs="Arial"/>
                <w:szCs w:val="21"/>
              </w:rPr>
            </w:pPr>
            <w:r>
              <w:rPr>
                <w:rFonts w:ascii="Arial" w:hAnsi="Arial" w:cs="Arial"/>
                <w:szCs w:val="21"/>
              </w:rPr>
              <w:t>Give few (if any) alternatives (3 or fewer alternatives). Not all aspects of the identified issues were resolved.</w:t>
            </w:r>
          </w:p>
          <w:p>
            <w:pPr>
              <w:jc w:val="left"/>
              <w:rPr>
                <w:rFonts w:ascii="Arial" w:hAnsi="Arial" w:cs="Arial"/>
                <w:szCs w:val="21"/>
              </w:rPr>
            </w:pPr>
            <w:r>
              <w:rPr>
                <w:rFonts w:ascii="Arial" w:hAnsi="Arial" w:cs="Arial"/>
                <w:szCs w:val="21"/>
              </w:rPr>
              <w:t>(10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925" w:type="pct"/>
          </w:tcPr>
          <w:p>
            <w:pPr>
              <w:jc w:val="left"/>
              <w:rPr>
                <w:rFonts w:ascii="Arial" w:hAnsi="Arial" w:cs="Arial"/>
                <w:b/>
                <w:szCs w:val="21"/>
              </w:rPr>
            </w:pPr>
            <w:r>
              <w:rPr>
                <w:rFonts w:ascii="Arial" w:hAnsi="Arial" w:cs="Arial"/>
                <w:b/>
                <w:szCs w:val="21"/>
              </w:rPr>
              <w:t>评估替代方案(15%)</w:t>
            </w:r>
          </w:p>
          <w:p>
            <w:pPr>
              <w:jc w:val="left"/>
              <w:rPr>
                <w:rFonts w:ascii="Arial" w:hAnsi="Arial" w:cs="Arial"/>
                <w:szCs w:val="21"/>
              </w:rPr>
            </w:pPr>
            <w:r>
              <w:rPr>
                <w:rFonts w:ascii="Arial" w:hAnsi="Arial" w:cs="Arial"/>
                <w:szCs w:val="21"/>
              </w:rPr>
              <w:t>提供了支持和反对每个替代方案的论点。</w:t>
            </w:r>
          </w:p>
          <w:p>
            <w:pPr>
              <w:jc w:val="left"/>
              <w:rPr>
                <w:rFonts w:ascii="Arial" w:hAnsi="Arial" w:cs="Arial"/>
                <w:szCs w:val="21"/>
              </w:rPr>
            </w:pPr>
            <w:r>
              <w:rPr>
                <w:rFonts w:ascii="Arial" w:hAnsi="Arial" w:cs="Arial"/>
                <w:szCs w:val="21"/>
              </w:rPr>
              <w:t>Evaluate alternatives (15%)</w:t>
            </w:r>
          </w:p>
          <w:p>
            <w:pPr>
              <w:jc w:val="left"/>
              <w:rPr>
                <w:rFonts w:ascii="Arial" w:hAnsi="Arial" w:cs="Arial"/>
                <w:szCs w:val="21"/>
              </w:rPr>
            </w:pPr>
            <w:r>
              <w:rPr>
                <w:rFonts w:ascii="Arial" w:hAnsi="Arial" w:cs="Arial"/>
                <w:szCs w:val="21"/>
              </w:rPr>
              <w:t>Arguments are provided for and against each alternative.</w:t>
            </w:r>
          </w:p>
        </w:tc>
        <w:tc>
          <w:tcPr>
            <w:tcW w:w="1459" w:type="pct"/>
          </w:tcPr>
          <w:p>
            <w:pPr>
              <w:jc w:val="left"/>
              <w:rPr>
                <w:rFonts w:ascii="Arial" w:hAnsi="Arial" w:cs="Arial"/>
                <w:szCs w:val="21"/>
              </w:rPr>
            </w:pPr>
            <w:r>
              <w:rPr>
                <w:rFonts w:ascii="Arial" w:hAnsi="Arial" w:cs="Arial"/>
                <w:szCs w:val="21"/>
                <w:u w:val="single"/>
              </w:rPr>
              <w:t>提供替代方案的优缺点。</w:t>
            </w:r>
            <w:r>
              <w:rPr>
                <w:rFonts w:ascii="Arial" w:hAnsi="Arial" w:cs="Arial"/>
                <w:szCs w:val="21"/>
              </w:rPr>
              <w:t>论点令人信服，有证据支持且全面。</w:t>
            </w:r>
          </w:p>
          <w:p>
            <w:pPr>
              <w:jc w:val="left"/>
              <w:rPr>
                <w:rFonts w:ascii="Arial" w:hAnsi="Arial" w:cs="Arial"/>
                <w:b/>
                <w:szCs w:val="21"/>
              </w:rPr>
            </w:pPr>
          </w:p>
          <w:p>
            <w:pPr>
              <w:jc w:val="left"/>
              <w:rPr>
                <w:rFonts w:ascii="Arial" w:hAnsi="Arial" w:cs="Arial"/>
                <w:b/>
                <w:szCs w:val="21"/>
              </w:rPr>
            </w:pPr>
            <w:r>
              <w:rPr>
                <w:rFonts w:ascii="Arial" w:hAnsi="Arial" w:cs="Arial"/>
                <w:b/>
                <w:szCs w:val="21"/>
              </w:rPr>
              <w:t>(15分)</w:t>
            </w:r>
          </w:p>
          <w:p>
            <w:pPr>
              <w:jc w:val="left"/>
              <w:rPr>
                <w:rFonts w:ascii="Arial" w:hAnsi="Arial" w:cs="Arial"/>
                <w:szCs w:val="21"/>
              </w:rPr>
            </w:pPr>
            <w:r>
              <w:rPr>
                <w:rFonts w:ascii="Arial" w:hAnsi="Arial" w:cs="Arial"/>
                <w:szCs w:val="21"/>
              </w:rPr>
              <w:t>Pros and cons of providing alternatives. The argument is convincing, supported by evidence and comprehensive.</w:t>
            </w:r>
          </w:p>
          <w:p>
            <w:pPr>
              <w:jc w:val="left"/>
              <w:rPr>
                <w:rFonts w:ascii="Arial" w:hAnsi="Arial" w:cs="Arial"/>
                <w:szCs w:val="21"/>
              </w:rPr>
            </w:pPr>
          </w:p>
          <w:p>
            <w:pPr>
              <w:jc w:val="left"/>
              <w:rPr>
                <w:rFonts w:ascii="Arial" w:hAnsi="Arial" w:cs="Arial"/>
                <w:szCs w:val="21"/>
              </w:rPr>
            </w:pPr>
            <w:r>
              <w:rPr>
                <w:rFonts w:ascii="Arial" w:hAnsi="Arial" w:cs="Arial"/>
                <w:szCs w:val="21"/>
              </w:rPr>
              <w:t>(15 marks)</w:t>
            </w:r>
          </w:p>
        </w:tc>
        <w:tc>
          <w:tcPr>
            <w:tcW w:w="1754" w:type="pct"/>
            <w:gridSpan w:val="2"/>
          </w:tcPr>
          <w:p>
            <w:pPr>
              <w:jc w:val="left"/>
              <w:rPr>
                <w:rFonts w:ascii="Arial" w:hAnsi="Arial" w:cs="Arial"/>
                <w:szCs w:val="21"/>
              </w:rPr>
            </w:pPr>
            <w:r>
              <w:rPr>
                <w:rFonts w:ascii="Arial" w:hAnsi="Arial" w:cs="Arial"/>
                <w:szCs w:val="21"/>
              </w:rPr>
              <w:t>提供替代方案的优缺点。</w:t>
            </w:r>
          </w:p>
          <w:p>
            <w:pPr>
              <w:jc w:val="left"/>
              <w:rPr>
                <w:rFonts w:ascii="Arial" w:hAnsi="Arial" w:cs="Arial"/>
                <w:szCs w:val="21"/>
              </w:rPr>
            </w:pPr>
            <w:r>
              <w:rPr>
                <w:rFonts w:ascii="Arial" w:hAnsi="Arial" w:cs="Arial"/>
                <w:szCs w:val="21"/>
              </w:rPr>
              <w:t>大多数论点令人信服，有证据支持且全面。</w:t>
            </w:r>
          </w:p>
          <w:p>
            <w:pPr>
              <w:jc w:val="left"/>
              <w:rPr>
                <w:rFonts w:ascii="Arial" w:hAnsi="Arial" w:cs="Arial"/>
                <w:szCs w:val="21"/>
              </w:rPr>
            </w:pPr>
          </w:p>
          <w:p>
            <w:pPr>
              <w:jc w:val="left"/>
              <w:rPr>
                <w:rFonts w:ascii="Arial" w:hAnsi="Arial" w:cs="Arial"/>
                <w:szCs w:val="21"/>
              </w:rPr>
            </w:pPr>
            <w:r>
              <w:rPr>
                <w:rFonts w:ascii="Arial" w:hAnsi="Arial" w:cs="Arial"/>
                <w:szCs w:val="21"/>
              </w:rPr>
              <w:t>可能缺失极个别优点/缺点。</w:t>
            </w:r>
          </w:p>
          <w:p>
            <w:pPr>
              <w:jc w:val="left"/>
              <w:rPr>
                <w:rFonts w:ascii="Arial" w:hAnsi="Arial" w:cs="Arial"/>
                <w:b/>
                <w:szCs w:val="21"/>
              </w:rPr>
            </w:pPr>
            <w:r>
              <w:rPr>
                <w:rFonts w:ascii="Arial" w:hAnsi="Arial" w:cs="Arial"/>
                <w:b/>
                <w:szCs w:val="21"/>
              </w:rPr>
              <w:t>(12分)</w:t>
            </w:r>
          </w:p>
          <w:p>
            <w:pPr>
              <w:jc w:val="left"/>
              <w:rPr>
                <w:rFonts w:ascii="Arial" w:hAnsi="Arial" w:cs="Arial"/>
                <w:szCs w:val="21"/>
              </w:rPr>
            </w:pPr>
            <w:r>
              <w:rPr>
                <w:rFonts w:ascii="Arial" w:hAnsi="Arial" w:cs="Arial"/>
                <w:szCs w:val="21"/>
              </w:rPr>
              <w:t>Pros and cons of providing alternatives.</w:t>
            </w:r>
          </w:p>
          <w:p>
            <w:pPr>
              <w:jc w:val="left"/>
              <w:rPr>
                <w:rFonts w:ascii="Arial" w:hAnsi="Arial" w:cs="Arial"/>
                <w:szCs w:val="21"/>
              </w:rPr>
            </w:pPr>
            <w:r>
              <w:rPr>
                <w:rFonts w:ascii="Arial" w:hAnsi="Arial" w:cs="Arial"/>
                <w:szCs w:val="21"/>
              </w:rPr>
              <w:t>Most arguments are convincing, supported by evidence, and comprehensive.</w:t>
            </w:r>
          </w:p>
          <w:p>
            <w:pPr>
              <w:jc w:val="left"/>
              <w:rPr>
                <w:rFonts w:ascii="Arial" w:hAnsi="Arial" w:cs="Arial"/>
                <w:szCs w:val="21"/>
              </w:rPr>
            </w:pPr>
          </w:p>
          <w:p>
            <w:pPr>
              <w:jc w:val="left"/>
              <w:rPr>
                <w:rFonts w:ascii="Arial" w:hAnsi="Arial" w:cs="Arial"/>
                <w:szCs w:val="21"/>
              </w:rPr>
            </w:pPr>
            <w:r>
              <w:rPr>
                <w:rFonts w:ascii="Arial" w:hAnsi="Arial" w:cs="Arial"/>
                <w:szCs w:val="21"/>
              </w:rPr>
              <w:t>Very few individual advantages / disadvantages may be missing.</w:t>
            </w:r>
          </w:p>
          <w:p>
            <w:pPr>
              <w:jc w:val="left"/>
              <w:rPr>
                <w:rFonts w:ascii="Arial" w:hAnsi="Arial" w:cs="Arial"/>
                <w:szCs w:val="21"/>
              </w:rPr>
            </w:pPr>
            <w:r>
              <w:rPr>
                <w:rFonts w:ascii="Arial" w:hAnsi="Arial" w:cs="Arial"/>
                <w:szCs w:val="21"/>
              </w:rPr>
              <w:t>(12 points)</w:t>
            </w:r>
          </w:p>
        </w:tc>
        <w:tc>
          <w:tcPr>
            <w:tcW w:w="862" w:type="pct"/>
          </w:tcPr>
          <w:p>
            <w:pPr>
              <w:jc w:val="left"/>
              <w:rPr>
                <w:rFonts w:ascii="Arial" w:hAnsi="Arial" w:cs="Arial"/>
                <w:szCs w:val="21"/>
              </w:rPr>
            </w:pPr>
            <w:r>
              <w:rPr>
                <w:rFonts w:ascii="Arial" w:hAnsi="Arial" w:cs="Arial"/>
                <w:szCs w:val="21"/>
                <w:u w:val="single"/>
              </w:rPr>
              <w:t>对于每个问题，很少（如果有）或只有1个替代方案的利弊。</w:t>
            </w:r>
            <w:r>
              <w:rPr>
                <w:rFonts w:ascii="Arial" w:hAnsi="Arial" w:cs="Arial"/>
                <w:szCs w:val="21"/>
              </w:rPr>
              <w:t>缺少关于替代方案优缺点的大量讨论。</w:t>
            </w:r>
          </w:p>
          <w:p>
            <w:pPr>
              <w:jc w:val="left"/>
              <w:rPr>
                <w:rFonts w:ascii="Arial" w:hAnsi="Arial" w:cs="Arial"/>
                <w:b/>
                <w:szCs w:val="21"/>
              </w:rPr>
            </w:pPr>
            <w:r>
              <w:rPr>
                <w:rFonts w:ascii="Arial" w:hAnsi="Arial" w:cs="Arial"/>
                <w:b/>
                <w:szCs w:val="21"/>
              </w:rPr>
              <w:t>(10分)</w:t>
            </w:r>
          </w:p>
          <w:p>
            <w:pPr>
              <w:jc w:val="left"/>
              <w:rPr>
                <w:rFonts w:ascii="Arial" w:hAnsi="Arial" w:cs="Arial"/>
                <w:szCs w:val="21"/>
              </w:rPr>
            </w:pPr>
            <w:r>
              <w:rPr>
                <w:rFonts w:ascii="Arial" w:hAnsi="Arial" w:cs="Arial"/>
                <w:szCs w:val="21"/>
              </w:rPr>
              <w:t>For each problem, there are few (if any) or only 1 pros and cons. There is a lack of extensive discussion on the advantages and disadvantages of alternatives.</w:t>
            </w:r>
          </w:p>
          <w:p>
            <w:pPr>
              <w:jc w:val="left"/>
              <w:rPr>
                <w:rFonts w:ascii="Arial" w:hAnsi="Arial" w:cs="Arial"/>
                <w:szCs w:val="21"/>
              </w:rPr>
            </w:pPr>
            <w:r>
              <w:rPr>
                <w:rFonts w:ascii="Arial" w:hAnsi="Arial" w:cs="Arial"/>
                <w:szCs w:val="21"/>
              </w:rPr>
              <w:t>(10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925" w:type="pct"/>
          </w:tcPr>
          <w:p>
            <w:pPr>
              <w:jc w:val="left"/>
              <w:rPr>
                <w:rFonts w:ascii="Arial" w:hAnsi="Arial" w:cs="Arial"/>
                <w:b/>
                <w:szCs w:val="21"/>
              </w:rPr>
            </w:pPr>
            <w:r>
              <w:rPr>
                <w:rFonts w:ascii="Arial" w:hAnsi="Arial" w:cs="Arial"/>
                <w:b/>
                <w:szCs w:val="21"/>
              </w:rPr>
              <w:t>推荐的行动方案(20%)</w:t>
            </w:r>
          </w:p>
          <w:p>
            <w:pPr>
              <w:jc w:val="left"/>
              <w:rPr>
                <w:rFonts w:ascii="Arial" w:hAnsi="Arial" w:cs="Arial"/>
                <w:b/>
                <w:szCs w:val="21"/>
              </w:rPr>
            </w:pPr>
            <w:r>
              <w:rPr>
                <w:rFonts w:ascii="Arial" w:hAnsi="Arial" w:cs="Arial"/>
                <w:b/>
                <w:szCs w:val="21"/>
              </w:rPr>
              <w:t>至少2页</w:t>
            </w:r>
          </w:p>
          <w:p>
            <w:pPr>
              <w:spacing w:before="100" w:beforeAutospacing="1" w:after="100" w:afterAutospacing="1"/>
              <w:jc w:val="left"/>
              <w:rPr>
                <w:rFonts w:ascii="Arial" w:hAnsi="Arial" w:cs="Arial"/>
                <w:color w:val="000000"/>
                <w:szCs w:val="21"/>
                <w:u w:val="single"/>
              </w:rPr>
            </w:pPr>
            <w:r>
              <w:rPr>
                <w:rFonts w:ascii="Arial" w:hAnsi="Arial" w:cs="Arial"/>
                <w:szCs w:val="21"/>
              </w:rPr>
              <w:t>提出最有效，最高效和可行的替代方案组合，以解决公司目标范围内的问题。不要</w:t>
            </w:r>
            <w:r>
              <w:rPr>
                <w:rFonts w:ascii="Arial" w:hAnsi="Arial" w:cs="Arial"/>
                <w:color w:val="000000"/>
                <w:szCs w:val="21"/>
                <w:u w:val="single"/>
              </w:rPr>
              <w:t>建议进行研究，聘请顾问或组建团队/工作组来研究情况。你就是顾问。</w:t>
            </w:r>
          </w:p>
          <w:p>
            <w:pPr>
              <w:spacing w:before="100" w:beforeAutospacing="1" w:after="100" w:afterAutospacing="1"/>
              <w:jc w:val="left"/>
              <w:rPr>
                <w:rFonts w:ascii="Arial" w:hAnsi="Arial" w:cs="Arial"/>
                <w:szCs w:val="21"/>
              </w:rPr>
            </w:pPr>
            <w:r>
              <w:rPr>
                <w:rFonts w:ascii="Arial" w:hAnsi="Arial" w:cs="Arial"/>
                <w:szCs w:val="21"/>
              </w:rPr>
              <w:t>Recommended course of action (20%)</w:t>
            </w:r>
          </w:p>
          <w:p>
            <w:pPr>
              <w:spacing w:before="100" w:beforeAutospacing="1" w:after="100" w:afterAutospacing="1"/>
              <w:jc w:val="left"/>
              <w:rPr>
                <w:rFonts w:ascii="Arial" w:hAnsi="Arial" w:cs="Arial"/>
                <w:szCs w:val="21"/>
              </w:rPr>
            </w:pPr>
            <w:r>
              <w:rPr>
                <w:rFonts w:ascii="Arial" w:hAnsi="Arial" w:cs="Arial"/>
                <w:szCs w:val="21"/>
              </w:rPr>
              <w:t>At least 2 pages</w:t>
            </w:r>
          </w:p>
          <w:p>
            <w:pPr>
              <w:spacing w:before="100" w:beforeAutospacing="1" w:after="100" w:afterAutospacing="1"/>
              <w:jc w:val="left"/>
              <w:rPr>
                <w:rFonts w:ascii="Arial" w:hAnsi="Arial" w:cs="Arial"/>
                <w:szCs w:val="21"/>
              </w:rPr>
            </w:pPr>
            <w:r>
              <w:rPr>
                <w:rFonts w:ascii="Arial" w:hAnsi="Arial" w:cs="Arial"/>
                <w:szCs w:val="21"/>
              </w:rPr>
              <w:t>Propose the most effective, efficient and feasible combination of alternatives to solve problems within the company's goals. Don't suggest research, hire consultants or form teams / working groups to study the situation. You are a consultant.</w:t>
            </w:r>
          </w:p>
        </w:tc>
        <w:tc>
          <w:tcPr>
            <w:tcW w:w="1459" w:type="pct"/>
          </w:tcPr>
          <w:p>
            <w:pPr>
              <w:pStyle w:val="29"/>
              <w:numPr>
                <w:ilvl w:val="0"/>
                <w:numId w:val="2"/>
              </w:numPr>
              <w:jc w:val="left"/>
              <w:rPr>
                <w:rFonts w:ascii="Arial" w:hAnsi="Arial" w:cs="Arial"/>
                <w:color w:val="000000"/>
                <w:szCs w:val="21"/>
              </w:rPr>
            </w:pPr>
            <w:r>
              <w:rPr>
                <w:rFonts w:ascii="Arial" w:hAnsi="Arial" w:cs="Arial"/>
                <w:color w:val="000000"/>
                <w:szCs w:val="21"/>
              </w:rPr>
              <w:t xml:space="preserve">学生表现出和证明他具有分析和建议的能力。 </w:t>
            </w:r>
          </w:p>
          <w:p>
            <w:pPr>
              <w:pStyle w:val="29"/>
              <w:numPr>
                <w:ilvl w:val="0"/>
                <w:numId w:val="2"/>
              </w:numPr>
              <w:jc w:val="left"/>
              <w:rPr>
                <w:rFonts w:ascii="Arial" w:hAnsi="Arial" w:cs="Arial"/>
                <w:color w:val="000000"/>
                <w:szCs w:val="21"/>
              </w:rPr>
            </w:pPr>
            <w:r>
              <w:rPr>
                <w:rFonts w:ascii="Arial" w:hAnsi="Arial" w:cs="Arial"/>
                <w:color w:val="000000"/>
                <w:szCs w:val="21"/>
              </w:rPr>
              <w:t>学生提供全面可行的行动方案，这有可能解决所有重要问题，并在竞争加剧的情况下帮助该行业获得高于平均水平的回报。</w:t>
            </w:r>
          </w:p>
          <w:p>
            <w:pPr>
              <w:pStyle w:val="29"/>
              <w:numPr>
                <w:ilvl w:val="0"/>
                <w:numId w:val="2"/>
              </w:numPr>
              <w:jc w:val="left"/>
              <w:rPr>
                <w:rFonts w:ascii="Arial" w:hAnsi="Arial" w:cs="Arial"/>
                <w:color w:val="000000"/>
                <w:szCs w:val="21"/>
              </w:rPr>
            </w:pPr>
            <w:r>
              <w:rPr>
                <w:rFonts w:ascii="Arial" w:hAnsi="Arial" w:cs="Arial"/>
                <w:color w:val="000000"/>
                <w:szCs w:val="21"/>
              </w:rPr>
              <w:t xml:space="preserve">学生展示了整合来自三个或更多学科的概念和工具以解决复杂业务问题的能力。  </w:t>
            </w:r>
          </w:p>
          <w:p>
            <w:pPr>
              <w:jc w:val="left"/>
              <w:rPr>
                <w:rFonts w:ascii="Arial" w:hAnsi="Arial" w:cs="Arial"/>
                <w:szCs w:val="21"/>
              </w:rPr>
            </w:pPr>
          </w:p>
          <w:p>
            <w:pPr>
              <w:jc w:val="left"/>
              <w:rPr>
                <w:rFonts w:ascii="Arial" w:hAnsi="Arial" w:cs="Arial"/>
                <w:b/>
                <w:color w:val="000000"/>
                <w:szCs w:val="21"/>
              </w:rPr>
            </w:pPr>
          </w:p>
          <w:p>
            <w:pPr>
              <w:jc w:val="left"/>
              <w:rPr>
                <w:rFonts w:ascii="Arial" w:hAnsi="Arial" w:cs="Arial"/>
                <w:b/>
                <w:color w:val="000000"/>
                <w:szCs w:val="21"/>
              </w:rPr>
            </w:pPr>
            <w:r>
              <w:rPr>
                <w:rFonts w:ascii="Arial" w:hAnsi="Arial" w:cs="Arial"/>
                <w:b/>
                <w:color w:val="000000"/>
                <w:szCs w:val="21"/>
              </w:rPr>
              <w:t>(20</w:t>
            </w:r>
            <w:r>
              <w:rPr>
                <w:rFonts w:ascii="Arial" w:hAnsi="Arial" w:cs="Arial"/>
                <w:b/>
                <w:szCs w:val="21"/>
              </w:rPr>
              <w:t>分</w:t>
            </w:r>
            <w:r>
              <w:rPr>
                <w:rFonts w:ascii="Arial" w:hAnsi="Arial" w:cs="Arial"/>
                <w:b/>
                <w:color w:val="000000"/>
                <w:szCs w:val="21"/>
              </w:rPr>
              <w:t>)</w:t>
            </w:r>
          </w:p>
          <w:p>
            <w:pPr>
              <w:jc w:val="left"/>
              <w:rPr>
                <w:rFonts w:ascii="Arial" w:hAnsi="Arial" w:cs="Arial"/>
                <w:szCs w:val="21"/>
              </w:rPr>
            </w:pPr>
            <w:r>
              <w:rPr>
                <w:rFonts w:ascii="Arial" w:hAnsi="Arial" w:cs="Arial"/>
                <w:szCs w:val="21"/>
              </w:rPr>
              <w:t>• The student demonstrates and demonstrates his ability to analyze and advise.</w:t>
            </w:r>
          </w:p>
          <w:p>
            <w:pPr>
              <w:jc w:val="left"/>
              <w:rPr>
                <w:rFonts w:ascii="Arial" w:hAnsi="Arial" w:cs="Arial"/>
                <w:szCs w:val="21"/>
              </w:rPr>
            </w:pPr>
            <w:r>
              <w:rPr>
                <w:rFonts w:ascii="Arial" w:hAnsi="Arial" w:cs="Arial"/>
                <w:szCs w:val="21"/>
              </w:rPr>
              <w:t>• Students provide comprehensive and actionable solutions that have the potential to solve all important issues and help the industry achieve above-average returns in the face of increased competition.</w:t>
            </w:r>
          </w:p>
          <w:p>
            <w:pPr>
              <w:jc w:val="left"/>
              <w:rPr>
                <w:rFonts w:ascii="Arial" w:hAnsi="Arial" w:cs="Arial"/>
                <w:szCs w:val="21"/>
              </w:rPr>
            </w:pPr>
            <w:r>
              <w:rPr>
                <w:rFonts w:ascii="Arial" w:hAnsi="Arial" w:cs="Arial"/>
                <w:szCs w:val="21"/>
              </w:rPr>
              <w:t>• Students demonstrate the ability to integrate concepts and tools from three or more disciplines to solve complex business problems.</w:t>
            </w:r>
          </w:p>
          <w:p>
            <w:pPr>
              <w:jc w:val="left"/>
              <w:rPr>
                <w:rFonts w:ascii="Arial" w:hAnsi="Arial" w:cs="Arial"/>
                <w:szCs w:val="21"/>
              </w:rPr>
            </w:pPr>
            <w:r>
              <w:rPr>
                <w:rFonts w:ascii="Arial" w:hAnsi="Arial" w:cs="Arial"/>
                <w:szCs w:val="21"/>
              </w:rPr>
              <w:t>(</w:t>
            </w:r>
            <w:r>
              <w:rPr>
                <w:rFonts w:hint="eastAsia" w:ascii="Arial" w:hAnsi="Arial" w:cs="Arial"/>
                <w:szCs w:val="21"/>
              </w:rPr>
              <w:t>20</w:t>
            </w:r>
            <w:r>
              <w:rPr>
                <w:rFonts w:ascii="Arial" w:hAnsi="Arial" w:cs="Arial"/>
                <w:szCs w:val="21"/>
              </w:rPr>
              <w:t xml:space="preserve"> points)</w:t>
            </w:r>
          </w:p>
        </w:tc>
        <w:tc>
          <w:tcPr>
            <w:tcW w:w="937" w:type="pct"/>
          </w:tcPr>
          <w:p>
            <w:pPr>
              <w:jc w:val="left"/>
              <w:rPr>
                <w:rFonts w:ascii="Arial" w:hAnsi="Arial" w:cs="Arial"/>
                <w:color w:val="000000"/>
                <w:szCs w:val="21"/>
              </w:rPr>
            </w:pPr>
            <w:r>
              <w:rPr>
                <w:rFonts w:ascii="Arial" w:hAnsi="Arial" w:cs="Arial"/>
                <w:color w:val="000000"/>
                <w:szCs w:val="21"/>
              </w:rPr>
              <w:t>学生表现出和证明他具有分析和建议的能力。</w:t>
            </w:r>
          </w:p>
          <w:p>
            <w:pPr>
              <w:jc w:val="left"/>
              <w:rPr>
                <w:rFonts w:ascii="Arial" w:hAnsi="Arial" w:cs="Arial"/>
                <w:color w:val="000000"/>
                <w:szCs w:val="21"/>
              </w:rPr>
            </w:pPr>
          </w:p>
          <w:p>
            <w:pPr>
              <w:jc w:val="left"/>
              <w:rPr>
                <w:rFonts w:ascii="Arial" w:hAnsi="Arial" w:cs="Arial"/>
                <w:color w:val="000000"/>
                <w:szCs w:val="21"/>
              </w:rPr>
            </w:pPr>
            <w:r>
              <w:rPr>
                <w:rFonts w:ascii="Arial" w:hAnsi="Arial" w:cs="Arial"/>
                <w:color w:val="000000"/>
                <w:szCs w:val="21"/>
              </w:rPr>
              <w:t>学生提供全面可行的行动方案，这有可能解决至少一个指出的问题，并在竞争加剧的情况下帮助该行业获得高于平均水平的回报。</w:t>
            </w:r>
          </w:p>
          <w:p>
            <w:pPr>
              <w:jc w:val="left"/>
              <w:rPr>
                <w:rFonts w:ascii="Arial" w:hAnsi="Arial" w:cs="Arial"/>
                <w:color w:val="000000"/>
                <w:szCs w:val="21"/>
              </w:rPr>
            </w:pPr>
            <w:r>
              <w:rPr>
                <w:rFonts w:ascii="Arial" w:hAnsi="Arial" w:cs="Arial"/>
                <w:color w:val="000000"/>
                <w:szCs w:val="21"/>
              </w:rPr>
              <w:t>学生展示了整合来自至少两个或更多学科的概念和工具以解决复杂业务问题的能力。</w:t>
            </w:r>
          </w:p>
          <w:p>
            <w:pPr>
              <w:jc w:val="left"/>
              <w:rPr>
                <w:rFonts w:ascii="Arial" w:hAnsi="Arial" w:cs="Arial"/>
                <w:b/>
                <w:szCs w:val="21"/>
                <w:u w:val="single"/>
              </w:rPr>
            </w:pPr>
            <w:r>
              <w:rPr>
                <w:rFonts w:ascii="Arial" w:hAnsi="Arial" w:cs="Arial"/>
                <w:b/>
                <w:szCs w:val="21"/>
              </w:rPr>
              <w:t>(16分)</w:t>
            </w:r>
          </w:p>
          <w:p>
            <w:pPr>
              <w:jc w:val="left"/>
              <w:rPr>
                <w:rFonts w:ascii="Arial" w:hAnsi="Arial" w:cs="Arial"/>
                <w:szCs w:val="21"/>
              </w:rPr>
            </w:pPr>
            <w:r>
              <w:rPr>
                <w:rFonts w:ascii="Arial" w:hAnsi="Arial" w:cs="Arial"/>
                <w:szCs w:val="21"/>
              </w:rPr>
              <w:t>The student demonstrates and proves his ability to analyze and advise.</w:t>
            </w:r>
          </w:p>
          <w:p>
            <w:pPr>
              <w:jc w:val="left"/>
              <w:rPr>
                <w:rFonts w:ascii="Arial" w:hAnsi="Arial" w:cs="Arial"/>
                <w:szCs w:val="21"/>
              </w:rPr>
            </w:pPr>
          </w:p>
          <w:p>
            <w:pPr>
              <w:jc w:val="left"/>
              <w:rPr>
                <w:rFonts w:ascii="Arial" w:hAnsi="Arial" w:cs="Arial"/>
                <w:szCs w:val="21"/>
              </w:rPr>
            </w:pPr>
            <w:r>
              <w:rPr>
                <w:rFonts w:ascii="Arial" w:hAnsi="Arial" w:cs="Arial"/>
                <w:szCs w:val="21"/>
              </w:rPr>
              <w:t>Students provide comprehensive and actionable solutions that have the potential to address at least one of the identified issues and help the industry achieve above-average returns in the face of increased competition.</w:t>
            </w:r>
          </w:p>
          <w:p>
            <w:pPr>
              <w:jc w:val="left"/>
              <w:rPr>
                <w:rFonts w:ascii="Arial" w:hAnsi="Arial" w:cs="Arial"/>
                <w:szCs w:val="21"/>
              </w:rPr>
            </w:pPr>
            <w:r>
              <w:rPr>
                <w:rFonts w:ascii="Arial" w:hAnsi="Arial" w:cs="Arial"/>
                <w:szCs w:val="21"/>
              </w:rPr>
              <w:t>Students demonstrate the ability to integrate concepts and tools from at least two or more disciplines to solve complex business problems.</w:t>
            </w:r>
          </w:p>
          <w:p>
            <w:pPr>
              <w:jc w:val="left"/>
              <w:rPr>
                <w:rFonts w:ascii="Arial" w:hAnsi="Arial" w:cs="Arial"/>
                <w:szCs w:val="21"/>
              </w:rPr>
            </w:pPr>
            <w:r>
              <w:rPr>
                <w:rFonts w:ascii="Arial" w:hAnsi="Arial" w:cs="Arial"/>
                <w:szCs w:val="21"/>
              </w:rPr>
              <w:t>(16 points)</w:t>
            </w:r>
          </w:p>
        </w:tc>
        <w:tc>
          <w:tcPr>
            <w:tcW w:w="817" w:type="pct"/>
          </w:tcPr>
          <w:p>
            <w:pPr>
              <w:widowControl/>
              <w:numPr>
                <w:ilvl w:val="0"/>
                <w:numId w:val="3"/>
              </w:numPr>
              <w:tabs>
                <w:tab w:val="clear" w:pos="720"/>
              </w:tabs>
              <w:ind w:left="454"/>
              <w:jc w:val="left"/>
              <w:rPr>
                <w:rFonts w:ascii="Arial" w:hAnsi="Arial" w:cs="Arial"/>
                <w:szCs w:val="21"/>
                <w:u w:val="single"/>
              </w:rPr>
            </w:pPr>
            <w:r>
              <w:rPr>
                <w:rFonts w:ascii="Arial" w:hAnsi="Arial" w:cs="Arial"/>
                <w:szCs w:val="21"/>
                <w:u w:val="single"/>
              </w:rPr>
              <w:t>部分行动方案； 和/或</w:t>
            </w:r>
          </w:p>
          <w:p>
            <w:pPr>
              <w:pStyle w:val="29"/>
              <w:numPr>
                <w:ilvl w:val="0"/>
                <w:numId w:val="3"/>
              </w:numPr>
              <w:jc w:val="left"/>
              <w:rPr>
                <w:rFonts w:ascii="Arial" w:hAnsi="Arial" w:cs="Arial"/>
                <w:szCs w:val="21"/>
                <w:u w:val="single"/>
              </w:rPr>
            </w:pPr>
            <w:r>
              <w:rPr>
                <w:rFonts w:ascii="Arial" w:hAnsi="Arial" w:cs="Arial"/>
                <w:szCs w:val="21"/>
                <w:u w:val="single"/>
              </w:rPr>
              <w:t>建议的措施不包括完全解决/解决已发现问题的细节。</w:t>
            </w:r>
          </w:p>
          <w:p>
            <w:pPr>
              <w:jc w:val="left"/>
              <w:rPr>
                <w:rFonts w:ascii="Arial" w:hAnsi="Arial" w:cs="Arial"/>
                <w:b/>
                <w:szCs w:val="21"/>
              </w:rPr>
            </w:pPr>
          </w:p>
          <w:p>
            <w:pPr>
              <w:jc w:val="left"/>
              <w:rPr>
                <w:rFonts w:ascii="Arial" w:hAnsi="Arial" w:cs="Arial"/>
                <w:b/>
                <w:szCs w:val="21"/>
              </w:rPr>
            </w:pPr>
          </w:p>
          <w:p>
            <w:pPr>
              <w:jc w:val="left"/>
              <w:rPr>
                <w:rFonts w:ascii="Arial" w:hAnsi="Arial" w:cs="Arial"/>
                <w:b/>
                <w:szCs w:val="21"/>
              </w:rPr>
            </w:pPr>
            <w:r>
              <w:rPr>
                <w:rFonts w:ascii="Arial" w:hAnsi="Arial" w:cs="Arial"/>
                <w:b/>
                <w:szCs w:val="21"/>
              </w:rPr>
              <w:t>(14分)</w:t>
            </w:r>
          </w:p>
          <w:p>
            <w:pPr>
              <w:jc w:val="left"/>
              <w:rPr>
                <w:rFonts w:ascii="Arial" w:hAnsi="Arial" w:cs="Arial"/>
                <w:szCs w:val="21"/>
              </w:rPr>
            </w:pPr>
            <w:r>
              <w:rPr>
                <w:rFonts w:ascii="Arial" w:hAnsi="Arial" w:cs="Arial"/>
                <w:szCs w:val="21"/>
              </w:rPr>
              <w:t>• some action plans; and / or</w:t>
            </w:r>
          </w:p>
          <w:p>
            <w:pPr>
              <w:jc w:val="left"/>
              <w:rPr>
                <w:rFonts w:ascii="Arial" w:hAnsi="Arial" w:cs="Arial"/>
                <w:szCs w:val="21"/>
              </w:rPr>
            </w:pPr>
            <w:r>
              <w:rPr>
                <w:rFonts w:ascii="Arial" w:hAnsi="Arial" w:cs="Arial"/>
                <w:szCs w:val="21"/>
              </w:rPr>
              <w:t>• Suggested actions do not include details to fully resolve / resolve identified issues.</w:t>
            </w:r>
          </w:p>
          <w:p>
            <w:pPr>
              <w:jc w:val="left"/>
              <w:rPr>
                <w:rFonts w:ascii="Arial" w:hAnsi="Arial" w:cs="Arial"/>
                <w:szCs w:val="21"/>
              </w:rPr>
            </w:pPr>
          </w:p>
          <w:p>
            <w:pPr>
              <w:jc w:val="left"/>
              <w:rPr>
                <w:rFonts w:ascii="Arial" w:hAnsi="Arial" w:cs="Arial"/>
                <w:szCs w:val="21"/>
              </w:rPr>
            </w:pPr>
          </w:p>
          <w:p>
            <w:pPr>
              <w:jc w:val="left"/>
              <w:rPr>
                <w:rFonts w:ascii="Arial" w:hAnsi="Arial" w:cs="Arial"/>
                <w:szCs w:val="21"/>
              </w:rPr>
            </w:pPr>
            <w:r>
              <w:rPr>
                <w:rFonts w:ascii="Arial" w:hAnsi="Arial" w:cs="Arial"/>
                <w:szCs w:val="21"/>
              </w:rPr>
              <w:t>(14 points)</w:t>
            </w:r>
          </w:p>
        </w:tc>
        <w:tc>
          <w:tcPr>
            <w:tcW w:w="862" w:type="pct"/>
          </w:tcPr>
          <w:p>
            <w:pPr>
              <w:jc w:val="left"/>
              <w:rPr>
                <w:rFonts w:ascii="Arial" w:hAnsi="Arial" w:cs="Arial"/>
                <w:color w:val="000000"/>
                <w:szCs w:val="21"/>
              </w:rPr>
            </w:pPr>
            <w:r>
              <w:rPr>
                <w:rFonts w:ascii="Arial" w:hAnsi="Arial" w:cs="Arial"/>
                <w:color w:val="000000"/>
                <w:szCs w:val="21"/>
              </w:rPr>
              <w:t>行动方案在很大程度上取决于招聘，或建立委员会/团队和其他人员来决定如何最好地解决问题。</w:t>
            </w:r>
          </w:p>
          <w:p>
            <w:pPr>
              <w:jc w:val="left"/>
              <w:rPr>
                <w:rFonts w:ascii="Arial" w:hAnsi="Arial" w:cs="Arial"/>
                <w:b/>
                <w:bCs/>
                <w:szCs w:val="21"/>
                <w:u w:val="single"/>
              </w:rPr>
            </w:pPr>
            <w:r>
              <w:rPr>
                <w:rFonts w:ascii="Arial" w:hAnsi="Arial" w:cs="Arial"/>
                <w:b/>
                <w:bCs/>
                <w:szCs w:val="21"/>
                <w:u w:val="single"/>
              </w:rPr>
              <w:t>或者</w:t>
            </w:r>
          </w:p>
          <w:p>
            <w:pPr>
              <w:jc w:val="left"/>
              <w:rPr>
                <w:rFonts w:ascii="Arial" w:hAnsi="Arial" w:cs="Arial"/>
                <w:szCs w:val="21"/>
              </w:rPr>
            </w:pPr>
            <w:r>
              <w:rPr>
                <w:rFonts w:ascii="Arial" w:hAnsi="Arial" w:cs="Arial"/>
                <w:szCs w:val="21"/>
              </w:rPr>
              <w:t>简要说明了需要做什么，但提供的细节很少。</w:t>
            </w:r>
          </w:p>
          <w:p>
            <w:pPr>
              <w:jc w:val="left"/>
              <w:rPr>
                <w:rFonts w:ascii="Arial" w:hAnsi="Arial" w:cs="Arial"/>
                <w:b/>
                <w:bCs/>
                <w:szCs w:val="21"/>
                <w:u w:val="single"/>
              </w:rPr>
            </w:pPr>
            <w:r>
              <w:rPr>
                <w:rFonts w:ascii="Arial" w:hAnsi="Arial" w:cs="Arial"/>
                <w:b/>
                <w:bCs/>
                <w:szCs w:val="21"/>
                <w:u w:val="single"/>
              </w:rPr>
              <w:t>或者</w:t>
            </w:r>
          </w:p>
          <w:p>
            <w:pPr>
              <w:jc w:val="left"/>
              <w:rPr>
                <w:rFonts w:ascii="Arial" w:hAnsi="Arial" w:cs="Arial"/>
                <w:szCs w:val="21"/>
              </w:rPr>
            </w:pPr>
            <w:r>
              <w:rPr>
                <w:rFonts w:ascii="Arial" w:hAnsi="Arial" w:cs="Arial"/>
                <w:szCs w:val="21"/>
              </w:rPr>
              <w:t>一些行动的可行性是个问题</w:t>
            </w:r>
          </w:p>
          <w:p>
            <w:pPr>
              <w:jc w:val="left"/>
              <w:rPr>
                <w:rFonts w:ascii="Arial" w:hAnsi="Arial" w:cs="Arial"/>
                <w:b/>
                <w:bCs/>
                <w:szCs w:val="21"/>
                <w:u w:val="single"/>
              </w:rPr>
            </w:pPr>
            <w:r>
              <w:rPr>
                <w:rFonts w:ascii="Arial" w:hAnsi="Arial" w:cs="Arial"/>
                <w:b/>
                <w:bCs/>
                <w:szCs w:val="21"/>
                <w:u w:val="single"/>
              </w:rPr>
              <w:t>或者</w:t>
            </w:r>
            <w:r>
              <w:rPr>
                <w:rFonts w:ascii="Arial" w:hAnsi="Arial" w:cs="Arial"/>
                <w:szCs w:val="21"/>
              </w:rPr>
              <w:br w:type="textWrapping"/>
            </w:r>
            <w:r>
              <w:rPr>
                <w:rFonts w:ascii="Arial" w:hAnsi="Arial" w:cs="Arial"/>
                <w:szCs w:val="21"/>
              </w:rPr>
              <w:t>建议中包括前几节中未评估的操作。</w:t>
            </w:r>
          </w:p>
          <w:p>
            <w:pPr>
              <w:jc w:val="left"/>
              <w:rPr>
                <w:rFonts w:ascii="Arial" w:hAnsi="Arial" w:cs="Arial"/>
                <w:b/>
                <w:szCs w:val="21"/>
              </w:rPr>
            </w:pPr>
          </w:p>
          <w:p>
            <w:pPr>
              <w:jc w:val="left"/>
              <w:rPr>
                <w:rFonts w:ascii="Arial" w:hAnsi="Arial" w:cs="Arial"/>
                <w:b/>
                <w:szCs w:val="21"/>
              </w:rPr>
            </w:pPr>
            <w:r>
              <w:rPr>
                <w:rFonts w:ascii="Arial" w:hAnsi="Arial" w:cs="Arial"/>
                <w:b/>
                <w:szCs w:val="21"/>
              </w:rPr>
              <w:t>(10分)</w:t>
            </w:r>
          </w:p>
          <w:p>
            <w:pPr>
              <w:jc w:val="left"/>
              <w:rPr>
                <w:rFonts w:ascii="Arial" w:hAnsi="Arial" w:cs="Arial"/>
                <w:color w:val="000000"/>
                <w:szCs w:val="21"/>
              </w:rPr>
            </w:pPr>
            <w:r>
              <w:rPr>
                <w:rFonts w:ascii="Arial" w:hAnsi="Arial" w:cs="Arial"/>
                <w:color w:val="000000"/>
                <w:szCs w:val="21"/>
              </w:rPr>
              <w:t>The course of action depends heavily on recruiting or setting up committees / teams and others to decide how best to solve the problem.</w:t>
            </w:r>
          </w:p>
          <w:p>
            <w:pPr>
              <w:jc w:val="left"/>
              <w:rPr>
                <w:rFonts w:ascii="Arial" w:hAnsi="Arial" w:cs="Arial"/>
                <w:color w:val="000000"/>
                <w:szCs w:val="21"/>
              </w:rPr>
            </w:pPr>
            <w:r>
              <w:rPr>
                <w:rFonts w:ascii="Arial" w:hAnsi="Arial" w:cs="Arial"/>
                <w:color w:val="000000"/>
                <w:szCs w:val="21"/>
              </w:rPr>
              <w:t>or</w:t>
            </w:r>
          </w:p>
          <w:p>
            <w:pPr>
              <w:jc w:val="left"/>
              <w:rPr>
                <w:rFonts w:ascii="Arial" w:hAnsi="Arial" w:cs="Arial"/>
                <w:color w:val="000000"/>
                <w:szCs w:val="21"/>
              </w:rPr>
            </w:pPr>
            <w:r>
              <w:rPr>
                <w:rFonts w:ascii="Arial" w:hAnsi="Arial" w:cs="Arial"/>
                <w:color w:val="000000"/>
                <w:szCs w:val="21"/>
              </w:rPr>
              <w:t>A brief explanation of what needs to be done, but few details are provided.</w:t>
            </w:r>
          </w:p>
          <w:p>
            <w:pPr>
              <w:jc w:val="left"/>
              <w:rPr>
                <w:rFonts w:ascii="Arial" w:hAnsi="Arial" w:cs="Arial"/>
                <w:color w:val="000000"/>
                <w:szCs w:val="21"/>
              </w:rPr>
            </w:pPr>
            <w:r>
              <w:rPr>
                <w:rFonts w:ascii="Arial" w:hAnsi="Arial" w:cs="Arial"/>
                <w:color w:val="000000"/>
                <w:szCs w:val="21"/>
              </w:rPr>
              <w:t>or</w:t>
            </w:r>
          </w:p>
          <w:p>
            <w:pPr>
              <w:jc w:val="left"/>
              <w:rPr>
                <w:rFonts w:ascii="Arial" w:hAnsi="Arial" w:cs="Arial"/>
                <w:color w:val="000000"/>
                <w:szCs w:val="21"/>
              </w:rPr>
            </w:pPr>
            <w:r>
              <w:rPr>
                <w:rFonts w:ascii="Arial" w:hAnsi="Arial" w:cs="Arial"/>
                <w:color w:val="000000"/>
                <w:szCs w:val="21"/>
              </w:rPr>
              <w:t>The feasibility of some actions is a problem</w:t>
            </w:r>
          </w:p>
          <w:p>
            <w:pPr>
              <w:jc w:val="left"/>
              <w:rPr>
                <w:rFonts w:ascii="Arial" w:hAnsi="Arial" w:cs="Arial"/>
                <w:color w:val="000000"/>
                <w:szCs w:val="21"/>
              </w:rPr>
            </w:pPr>
            <w:r>
              <w:rPr>
                <w:rFonts w:ascii="Arial" w:hAnsi="Arial" w:cs="Arial"/>
                <w:color w:val="000000"/>
                <w:szCs w:val="21"/>
              </w:rPr>
              <w:t>or</w:t>
            </w:r>
          </w:p>
          <w:p>
            <w:pPr>
              <w:jc w:val="left"/>
              <w:rPr>
                <w:rFonts w:ascii="Arial" w:hAnsi="Arial" w:cs="Arial"/>
                <w:color w:val="000000"/>
                <w:szCs w:val="21"/>
              </w:rPr>
            </w:pPr>
            <w:r>
              <w:rPr>
                <w:rFonts w:ascii="Arial" w:hAnsi="Arial" w:cs="Arial"/>
                <w:color w:val="000000"/>
                <w:szCs w:val="21"/>
              </w:rPr>
              <w:t>Recommendations include actions not evaluated in previous sections.</w:t>
            </w:r>
          </w:p>
          <w:p>
            <w:pPr>
              <w:jc w:val="left"/>
              <w:rPr>
                <w:rFonts w:ascii="Arial" w:hAnsi="Arial" w:cs="Arial"/>
                <w:color w:val="000000"/>
                <w:szCs w:val="21"/>
              </w:rPr>
            </w:pPr>
          </w:p>
          <w:p>
            <w:pPr>
              <w:jc w:val="left"/>
              <w:rPr>
                <w:rFonts w:ascii="Arial" w:hAnsi="Arial" w:cs="Arial"/>
                <w:color w:val="000000"/>
                <w:szCs w:val="21"/>
              </w:rPr>
            </w:pPr>
            <w:r>
              <w:rPr>
                <w:rFonts w:ascii="Arial" w:hAnsi="Arial" w:cs="Arial"/>
                <w:color w:val="000000"/>
                <w:szCs w:val="21"/>
              </w:rPr>
              <w:t>(10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pct"/>
          </w:tcPr>
          <w:p>
            <w:pPr>
              <w:jc w:val="left"/>
              <w:rPr>
                <w:rFonts w:ascii="Arial" w:hAnsi="Arial" w:cs="Arial"/>
                <w:b/>
                <w:szCs w:val="21"/>
              </w:rPr>
            </w:pPr>
            <w:r>
              <w:rPr>
                <w:rFonts w:ascii="Arial" w:hAnsi="Arial" w:cs="Arial"/>
                <w:b/>
                <w:szCs w:val="21"/>
              </w:rPr>
              <w:t>实施计划 (5 %)</w:t>
            </w:r>
          </w:p>
          <w:p>
            <w:pPr>
              <w:jc w:val="left"/>
              <w:rPr>
                <w:rFonts w:ascii="Arial" w:hAnsi="Arial" w:cs="Arial"/>
                <w:iCs/>
                <w:szCs w:val="21"/>
              </w:rPr>
            </w:pPr>
            <w:r>
              <w:rPr>
                <w:rFonts w:ascii="Arial" w:hAnsi="Arial" w:cs="Arial"/>
                <w:iCs/>
                <w:szCs w:val="21"/>
              </w:rPr>
              <w:t>谁去做什么？ 大体时间。 个人/部门。</w:t>
            </w:r>
          </w:p>
          <w:p>
            <w:pPr>
              <w:jc w:val="left"/>
              <w:rPr>
                <w:rFonts w:ascii="Arial" w:hAnsi="Arial" w:cs="Arial"/>
                <w:b/>
                <w:iCs/>
                <w:szCs w:val="21"/>
              </w:rPr>
            </w:pPr>
            <w:r>
              <w:rPr>
                <w:rFonts w:ascii="Arial" w:hAnsi="Arial" w:cs="Arial"/>
                <w:b/>
                <w:iCs/>
                <w:szCs w:val="21"/>
              </w:rPr>
              <w:t>Implementation plan (5%)</w:t>
            </w:r>
          </w:p>
          <w:p>
            <w:pPr>
              <w:jc w:val="left"/>
              <w:rPr>
                <w:rFonts w:ascii="Arial" w:hAnsi="Arial" w:cs="Arial"/>
                <w:b/>
                <w:iCs/>
                <w:szCs w:val="21"/>
              </w:rPr>
            </w:pPr>
            <w:r>
              <w:rPr>
                <w:rFonts w:ascii="Arial" w:hAnsi="Arial" w:cs="Arial"/>
                <w:b/>
                <w:iCs/>
                <w:szCs w:val="21"/>
              </w:rPr>
              <w:t>Who does what? time frame. Individual / department.</w:t>
            </w:r>
          </w:p>
        </w:tc>
        <w:tc>
          <w:tcPr>
            <w:tcW w:w="1459" w:type="pct"/>
          </w:tcPr>
          <w:p>
            <w:pPr>
              <w:jc w:val="left"/>
              <w:rPr>
                <w:rFonts w:ascii="Arial" w:hAnsi="Arial" w:cs="Arial"/>
                <w:szCs w:val="21"/>
              </w:rPr>
            </w:pPr>
            <w:r>
              <w:rPr>
                <w:rFonts w:ascii="Arial" w:hAnsi="Arial" w:cs="Arial"/>
                <w:szCs w:val="21"/>
              </w:rPr>
              <w:t>给出详细的时间表并明确负责人及其职责。</w:t>
            </w:r>
          </w:p>
          <w:p>
            <w:pPr>
              <w:jc w:val="left"/>
              <w:rPr>
                <w:rFonts w:ascii="Arial" w:hAnsi="Arial" w:cs="Arial"/>
                <w:b/>
                <w:szCs w:val="21"/>
              </w:rPr>
            </w:pPr>
          </w:p>
          <w:p>
            <w:pPr>
              <w:jc w:val="left"/>
              <w:rPr>
                <w:rFonts w:ascii="Arial" w:hAnsi="Arial" w:cs="Arial"/>
                <w:b/>
                <w:szCs w:val="21"/>
              </w:rPr>
            </w:pPr>
            <w:r>
              <w:rPr>
                <w:rFonts w:ascii="Arial" w:hAnsi="Arial" w:cs="Arial"/>
                <w:b/>
                <w:szCs w:val="21"/>
              </w:rPr>
              <w:t>(5分)</w:t>
            </w:r>
          </w:p>
          <w:p>
            <w:pPr>
              <w:jc w:val="left"/>
              <w:rPr>
                <w:rFonts w:ascii="Arial" w:hAnsi="Arial" w:cs="Arial"/>
                <w:szCs w:val="21"/>
              </w:rPr>
            </w:pPr>
            <w:r>
              <w:rPr>
                <w:rFonts w:ascii="Arial" w:hAnsi="Arial" w:cs="Arial"/>
                <w:szCs w:val="21"/>
              </w:rPr>
              <w:t>Give a detailed timetable and clarify who will be responsible and their responsibilities.</w:t>
            </w:r>
          </w:p>
          <w:p>
            <w:pPr>
              <w:jc w:val="left"/>
              <w:rPr>
                <w:rFonts w:ascii="Arial" w:hAnsi="Arial" w:cs="Arial"/>
                <w:szCs w:val="21"/>
              </w:rPr>
            </w:pPr>
            <w:r>
              <w:rPr>
                <w:rFonts w:ascii="Arial" w:hAnsi="Arial" w:cs="Arial"/>
                <w:szCs w:val="21"/>
              </w:rPr>
              <w:t>(5 points)</w:t>
            </w:r>
          </w:p>
        </w:tc>
        <w:tc>
          <w:tcPr>
            <w:tcW w:w="1754" w:type="pct"/>
            <w:gridSpan w:val="2"/>
          </w:tcPr>
          <w:p>
            <w:pPr>
              <w:jc w:val="left"/>
              <w:rPr>
                <w:rFonts w:ascii="Arial" w:hAnsi="Arial" w:cs="Arial"/>
                <w:szCs w:val="21"/>
              </w:rPr>
            </w:pPr>
            <w:r>
              <w:rPr>
                <w:rFonts w:ascii="Arial" w:hAnsi="Arial" w:cs="Arial"/>
                <w:szCs w:val="21"/>
              </w:rPr>
              <w:t xml:space="preserve">时间表有，但未确定负责人的具体职责，或没有具体时间表但有负责人。 </w:t>
            </w:r>
          </w:p>
          <w:p>
            <w:pPr>
              <w:jc w:val="left"/>
              <w:rPr>
                <w:rFonts w:ascii="Arial" w:hAnsi="Arial" w:cs="Arial"/>
                <w:b/>
                <w:szCs w:val="21"/>
              </w:rPr>
            </w:pPr>
            <w:r>
              <w:rPr>
                <w:rFonts w:ascii="Arial" w:hAnsi="Arial" w:cs="Arial"/>
                <w:b/>
                <w:szCs w:val="21"/>
              </w:rPr>
              <w:t>(3分)</w:t>
            </w:r>
          </w:p>
          <w:p>
            <w:pPr>
              <w:jc w:val="left"/>
              <w:rPr>
                <w:rFonts w:ascii="Arial" w:hAnsi="Arial" w:cs="Arial"/>
                <w:szCs w:val="21"/>
              </w:rPr>
            </w:pPr>
            <w:r>
              <w:rPr>
                <w:rFonts w:ascii="Arial" w:hAnsi="Arial" w:cs="Arial"/>
                <w:szCs w:val="21"/>
              </w:rPr>
              <w:t>There is a timetable, but the specific duties of the person in charge are not determined, or there is no specific timetable but the person in charge.</w:t>
            </w:r>
          </w:p>
          <w:p>
            <w:pPr>
              <w:jc w:val="left"/>
              <w:rPr>
                <w:rFonts w:ascii="Arial" w:hAnsi="Arial" w:cs="Arial"/>
                <w:szCs w:val="21"/>
              </w:rPr>
            </w:pPr>
            <w:r>
              <w:rPr>
                <w:rFonts w:ascii="Arial" w:hAnsi="Arial" w:cs="Arial"/>
                <w:szCs w:val="21"/>
              </w:rPr>
              <w:t>(3 points)</w:t>
            </w:r>
          </w:p>
        </w:tc>
        <w:tc>
          <w:tcPr>
            <w:tcW w:w="862" w:type="pct"/>
          </w:tcPr>
          <w:p>
            <w:pPr>
              <w:jc w:val="left"/>
              <w:rPr>
                <w:rFonts w:ascii="Arial" w:hAnsi="Arial" w:cs="Arial"/>
                <w:bCs/>
                <w:szCs w:val="21"/>
              </w:rPr>
            </w:pPr>
            <w:r>
              <w:rPr>
                <w:rFonts w:ascii="Arial" w:hAnsi="Arial" w:cs="Arial"/>
                <w:bCs/>
                <w:szCs w:val="21"/>
              </w:rPr>
              <w:t>未提供负责人的时间表</w:t>
            </w:r>
          </w:p>
          <w:p>
            <w:pPr>
              <w:jc w:val="left"/>
              <w:rPr>
                <w:rFonts w:ascii="Arial" w:hAnsi="Arial" w:cs="Arial"/>
                <w:b/>
                <w:szCs w:val="21"/>
              </w:rPr>
            </w:pPr>
          </w:p>
          <w:p>
            <w:pPr>
              <w:jc w:val="left"/>
              <w:rPr>
                <w:rFonts w:ascii="Arial" w:hAnsi="Arial" w:cs="Arial"/>
                <w:b/>
                <w:szCs w:val="21"/>
              </w:rPr>
            </w:pPr>
            <w:r>
              <w:rPr>
                <w:rFonts w:ascii="Arial" w:hAnsi="Arial" w:cs="Arial"/>
                <w:b/>
                <w:szCs w:val="21"/>
              </w:rPr>
              <w:t>(0分)</w:t>
            </w:r>
          </w:p>
          <w:p>
            <w:pPr>
              <w:jc w:val="left"/>
              <w:rPr>
                <w:rFonts w:ascii="Arial" w:hAnsi="Arial" w:cs="Arial"/>
                <w:szCs w:val="21"/>
              </w:rPr>
            </w:pPr>
            <w:r>
              <w:rPr>
                <w:rFonts w:ascii="Arial" w:hAnsi="Arial" w:cs="Arial"/>
                <w:szCs w:val="21"/>
              </w:rPr>
              <w:t>No person's timetable provided</w:t>
            </w:r>
          </w:p>
          <w:p>
            <w:pPr>
              <w:jc w:val="left"/>
              <w:rPr>
                <w:rFonts w:ascii="Arial" w:hAnsi="Arial" w:cs="Arial"/>
                <w:szCs w:val="21"/>
              </w:rPr>
            </w:pPr>
          </w:p>
          <w:p>
            <w:pPr>
              <w:jc w:val="left"/>
              <w:rPr>
                <w:rFonts w:ascii="Arial" w:hAnsi="Arial" w:cs="Arial"/>
                <w:szCs w:val="21"/>
              </w:rPr>
            </w:pPr>
            <w:r>
              <w:rPr>
                <w:rFonts w:ascii="Arial" w:hAnsi="Arial" w:cs="Arial"/>
                <w:szCs w:val="21"/>
              </w:rPr>
              <w:t>(0 points))</w:t>
            </w:r>
          </w:p>
        </w:tc>
      </w:tr>
    </w:tbl>
    <w:p>
      <w:pPr>
        <w:rPr>
          <w:rFonts w:ascii="Arial" w:hAnsi="Arial" w:cs="Arial"/>
          <w:sz w:val="22"/>
        </w:rPr>
        <w:sectPr>
          <w:headerReference r:id="rId5" w:type="default"/>
          <w:pgSz w:w="11906" w:h="16838"/>
          <w:pgMar w:top="1440" w:right="1800" w:bottom="1440" w:left="1800" w:header="851" w:footer="992" w:gutter="0"/>
          <w:cols w:space="425" w:num="1"/>
          <w:docGrid w:type="lines" w:linePitch="312" w:charSpace="0"/>
        </w:sect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725"/>
        <w:gridCol w:w="1725"/>
        <w:gridCol w:w="2036"/>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8296" w:type="dxa"/>
            <w:gridSpan w:val="5"/>
          </w:tcPr>
          <w:p>
            <w:pPr>
              <w:jc w:val="center"/>
              <w:rPr>
                <w:rFonts w:ascii="Arial" w:hAnsi="Arial" w:cs="Arial"/>
                <w:b/>
                <w:bCs/>
                <w:color w:val="FF0000"/>
                <w:sz w:val="28"/>
                <w:szCs w:val="28"/>
              </w:rPr>
            </w:pPr>
            <w:r>
              <w:rPr>
                <w:rFonts w:ascii="Arial" w:hAnsi="Arial" w:cs="Arial"/>
                <w:b/>
                <w:bCs/>
                <w:color w:val="FF0000"/>
                <w:sz w:val="28"/>
                <w:szCs w:val="28"/>
              </w:rPr>
              <w:t>个人结课报告： Report</w:t>
            </w:r>
          </w:p>
          <w:p>
            <w:pPr>
              <w:jc w:val="center"/>
              <w:rPr>
                <w:rFonts w:ascii="Arial" w:hAnsi="Arial" w:cs="Arial"/>
                <w:b/>
                <w:bCs/>
                <w:sz w:val="22"/>
              </w:rPr>
            </w:pPr>
            <w:r>
              <w:rPr>
                <w:rFonts w:ascii="Arial" w:hAnsi="Arial" w:cs="Arial"/>
                <w:b/>
                <w:bCs/>
                <w:sz w:val="22"/>
              </w:rPr>
              <w:t>Personal class report: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jc w:val="center"/>
              <w:rPr>
                <w:rFonts w:ascii="Arial" w:hAnsi="Arial" w:cs="Arial"/>
                <w:sz w:val="22"/>
              </w:rPr>
            </w:pPr>
          </w:p>
        </w:tc>
        <w:tc>
          <w:tcPr>
            <w:tcW w:w="1621" w:type="dxa"/>
          </w:tcPr>
          <w:p>
            <w:pPr>
              <w:jc w:val="center"/>
              <w:rPr>
                <w:rFonts w:ascii="Arial" w:hAnsi="Arial" w:cs="Arial"/>
                <w:b/>
                <w:bCs/>
                <w:sz w:val="24"/>
                <w:szCs w:val="24"/>
              </w:rPr>
            </w:pPr>
            <w:r>
              <w:rPr>
                <w:rFonts w:ascii="Arial" w:hAnsi="Arial" w:cs="Arial"/>
                <w:b/>
                <w:bCs/>
                <w:sz w:val="24"/>
                <w:szCs w:val="24"/>
              </w:rPr>
              <w:t>不合格</w:t>
            </w:r>
          </w:p>
          <w:p>
            <w:pPr>
              <w:jc w:val="center"/>
              <w:rPr>
                <w:rFonts w:ascii="Arial" w:hAnsi="Arial" w:cs="Arial"/>
                <w:b/>
                <w:bCs/>
                <w:sz w:val="24"/>
                <w:szCs w:val="24"/>
              </w:rPr>
            </w:pPr>
            <w:r>
              <w:rPr>
                <w:rFonts w:ascii="Arial" w:hAnsi="Arial" w:cs="Arial"/>
                <w:b/>
                <w:bCs/>
                <w:sz w:val="24"/>
                <w:szCs w:val="24"/>
              </w:rPr>
              <w:t>Disqualified</w:t>
            </w:r>
          </w:p>
        </w:tc>
        <w:tc>
          <w:tcPr>
            <w:tcW w:w="1621" w:type="dxa"/>
          </w:tcPr>
          <w:p>
            <w:pPr>
              <w:jc w:val="center"/>
              <w:rPr>
                <w:rFonts w:ascii="Arial" w:hAnsi="Arial" w:cs="Arial"/>
                <w:b/>
                <w:bCs/>
                <w:sz w:val="24"/>
                <w:szCs w:val="24"/>
              </w:rPr>
            </w:pPr>
            <w:r>
              <w:rPr>
                <w:rFonts w:ascii="Arial" w:hAnsi="Arial" w:cs="Arial"/>
                <w:b/>
                <w:bCs/>
                <w:sz w:val="24"/>
                <w:szCs w:val="24"/>
              </w:rPr>
              <w:t>好</w:t>
            </w:r>
          </w:p>
          <w:p>
            <w:pPr>
              <w:jc w:val="center"/>
              <w:rPr>
                <w:rFonts w:ascii="Arial" w:hAnsi="Arial" w:cs="Arial"/>
                <w:b/>
                <w:bCs/>
                <w:sz w:val="24"/>
                <w:szCs w:val="24"/>
              </w:rPr>
            </w:pPr>
            <w:r>
              <w:rPr>
                <w:rFonts w:ascii="Arial" w:hAnsi="Arial" w:cs="Arial"/>
                <w:b/>
                <w:bCs/>
                <w:sz w:val="24"/>
                <w:szCs w:val="24"/>
              </w:rPr>
              <w:t>it is good</w:t>
            </w:r>
          </w:p>
        </w:tc>
        <w:tc>
          <w:tcPr>
            <w:tcW w:w="2199" w:type="dxa"/>
          </w:tcPr>
          <w:p>
            <w:pPr>
              <w:jc w:val="center"/>
              <w:rPr>
                <w:rFonts w:ascii="Arial" w:hAnsi="Arial" w:cs="Arial"/>
                <w:b/>
                <w:bCs/>
                <w:sz w:val="24"/>
                <w:szCs w:val="24"/>
              </w:rPr>
            </w:pPr>
            <w:r>
              <w:rPr>
                <w:rFonts w:ascii="Arial" w:hAnsi="Arial" w:cs="Arial"/>
                <w:b/>
                <w:bCs/>
                <w:sz w:val="24"/>
                <w:szCs w:val="24"/>
              </w:rPr>
              <w:t>很好</w:t>
            </w:r>
          </w:p>
          <w:p>
            <w:pPr>
              <w:jc w:val="center"/>
              <w:rPr>
                <w:rFonts w:ascii="Arial" w:hAnsi="Arial" w:cs="Arial"/>
                <w:b/>
                <w:bCs/>
                <w:sz w:val="24"/>
                <w:szCs w:val="24"/>
              </w:rPr>
            </w:pPr>
            <w:r>
              <w:rPr>
                <w:rFonts w:ascii="Arial" w:hAnsi="Arial" w:cs="Arial"/>
                <w:b/>
                <w:bCs/>
                <w:sz w:val="24"/>
                <w:szCs w:val="24"/>
              </w:rPr>
              <w:t>well</w:t>
            </w:r>
          </w:p>
        </w:tc>
        <w:tc>
          <w:tcPr>
            <w:tcW w:w="1621" w:type="dxa"/>
          </w:tcPr>
          <w:p>
            <w:pPr>
              <w:jc w:val="center"/>
              <w:rPr>
                <w:rFonts w:ascii="Arial" w:hAnsi="Arial" w:cs="Arial"/>
                <w:b/>
                <w:bCs/>
                <w:sz w:val="24"/>
                <w:szCs w:val="24"/>
              </w:rPr>
            </w:pPr>
            <w:r>
              <w:rPr>
                <w:rFonts w:ascii="Arial" w:hAnsi="Arial" w:cs="Arial"/>
                <w:b/>
                <w:bCs/>
                <w:sz w:val="24"/>
                <w:szCs w:val="24"/>
              </w:rPr>
              <w:t>非常好</w:t>
            </w:r>
          </w:p>
          <w:p>
            <w:pPr>
              <w:jc w:val="center"/>
              <w:rPr>
                <w:rFonts w:ascii="Arial" w:hAnsi="Arial" w:cs="Arial"/>
                <w:b/>
                <w:bCs/>
                <w:sz w:val="24"/>
                <w:szCs w:val="24"/>
              </w:rPr>
            </w:pPr>
            <w:r>
              <w:rPr>
                <w:rFonts w:ascii="Arial" w:hAnsi="Arial" w:cs="Arial"/>
                <w:b/>
                <w:bCs/>
                <w:sz w:val="24"/>
                <w:szCs w:val="24"/>
              </w:rPr>
              <w:t>very 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jc w:val="left"/>
              <w:rPr>
                <w:rFonts w:ascii="Arial" w:hAnsi="Arial" w:cs="Arial"/>
                <w:b/>
                <w:bCs/>
                <w:sz w:val="24"/>
                <w:szCs w:val="24"/>
              </w:rPr>
            </w:pPr>
            <w:r>
              <w:rPr>
                <w:rFonts w:ascii="Arial" w:hAnsi="Arial" w:cs="Arial"/>
                <w:b/>
                <w:bCs/>
                <w:sz w:val="24"/>
                <w:szCs w:val="24"/>
              </w:rPr>
              <w:t>写作风格</w:t>
            </w:r>
          </w:p>
          <w:p>
            <w:pPr>
              <w:jc w:val="left"/>
              <w:rPr>
                <w:rFonts w:ascii="Arial" w:hAnsi="Arial" w:cs="Arial"/>
                <w:b/>
                <w:bCs/>
                <w:sz w:val="24"/>
                <w:szCs w:val="24"/>
              </w:rPr>
            </w:pPr>
            <w:r>
              <w:rPr>
                <w:rFonts w:ascii="Arial" w:hAnsi="Arial" w:cs="Arial"/>
                <w:b/>
                <w:bCs/>
                <w:sz w:val="24"/>
                <w:szCs w:val="24"/>
              </w:rPr>
              <w:t>writing style</w:t>
            </w:r>
          </w:p>
        </w:tc>
        <w:tc>
          <w:tcPr>
            <w:tcW w:w="1621" w:type="dxa"/>
          </w:tcPr>
          <w:p>
            <w:pPr>
              <w:jc w:val="left"/>
              <w:rPr>
                <w:rFonts w:ascii="Arial" w:hAnsi="Arial" w:cs="Arial"/>
                <w:sz w:val="22"/>
              </w:rPr>
            </w:pPr>
            <w:r>
              <w:rPr>
                <w:rFonts w:ascii="Arial" w:hAnsi="Arial" w:cs="Arial"/>
                <w:sz w:val="22"/>
              </w:rPr>
              <w:t>未能通过以下方式证明完成商业报告的能力：</w:t>
            </w:r>
          </w:p>
          <w:p>
            <w:pPr>
              <w:pStyle w:val="29"/>
              <w:numPr>
                <w:ilvl w:val="0"/>
                <w:numId w:val="4"/>
              </w:numPr>
              <w:jc w:val="left"/>
              <w:rPr>
                <w:rFonts w:ascii="Arial" w:hAnsi="Arial" w:cs="Arial"/>
                <w:sz w:val="22"/>
              </w:rPr>
            </w:pPr>
            <w:r>
              <w:rPr>
                <w:rFonts w:ascii="Arial" w:hAnsi="Arial" w:cs="Arial"/>
                <w:sz w:val="22"/>
              </w:rPr>
              <w:t>Executive Summary未能总结报告或提出建议</w:t>
            </w:r>
          </w:p>
          <w:p>
            <w:pPr>
              <w:pStyle w:val="29"/>
              <w:numPr>
                <w:ilvl w:val="0"/>
                <w:numId w:val="4"/>
              </w:numPr>
              <w:jc w:val="left"/>
              <w:rPr>
                <w:rFonts w:ascii="Arial" w:hAnsi="Arial" w:cs="Arial"/>
                <w:sz w:val="22"/>
              </w:rPr>
            </w:pPr>
            <w:r>
              <w:rPr>
                <w:rFonts w:ascii="Arial" w:hAnsi="Arial" w:cs="Arial"/>
                <w:sz w:val="22"/>
              </w:rPr>
              <w:t>思想和段落之间过渡生硬，没有连续性</w:t>
            </w:r>
          </w:p>
          <w:p>
            <w:pPr>
              <w:jc w:val="left"/>
              <w:rPr>
                <w:rFonts w:ascii="Arial" w:hAnsi="Arial" w:cs="Arial"/>
                <w:sz w:val="22"/>
              </w:rPr>
            </w:pPr>
            <w:r>
              <w:rPr>
                <w:rFonts w:ascii="Arial" w:hAnsi="Arial" w:cs="Arial"/>
                <w:sz w:val="22"/>
              </w:rPr>
              <w:t>频繁的语法和/或拼写错误，逻辑不通</w:t>
            </w:r>
          </w:p>
          <w:p>
            <w:pPr>
              <w:jc w:val="left"/>
              <w:rPr>
                <w:rFonts w:ascii="Arial" w:hAnsi="Arial" w:cs="Arial"/>
                <w:sz w:val="22"/>
              </w:rPr>
            </w:pPr>
            <w:r>
              <w:rPr>
                <w:rFonts w:ascii="Arial" w:hAnsi="Arial" w:cs="Arial"/>
                <w:sz w:val="22"/>
              </w:rPr>
              <w:t>Failure to demonstrate the ability to complete a business report by:</w:t>
            </w:r>
          </w:p>
          <w:p>
            <w:pPr>
              <w:jc w:val="left"/>
              <w:rPr>
                <w:rFonts w:ascii="Arial" w:hAnsi="Arial" w:cs="Arial"/>
                <w:sz w:val="22"/>
              </w:rPr>
            </w:pPr>
            <w:r>
              <w:rPr>
                <w:rFonts w:ascii="Arial" w:hAnsi="Arial" w:cs="Arial"/>
                <w:sz w:val="22"/>
              </w:rPr>
              <w:t>• Executive Summary failed to summarize report or make recommendations</w:t>
            </w:r>
          </w:p>
          <w:p>
            <w:pPr>
              <w:jc w:val="left"/>
              <w:rPr>
                <w:rFonts w:ascii="Arial" w:hAnsi="Arial" w:cs="Arial"/>
                <w:sz w:val="22"/>
              </w:rPr>
            </w:pPr>
            <w:r>
              <w:rPr>
                <w:rFonts w:ascii="Arial" w:hAnsi="Arial" w:cs="Arial"/>
                <w:sz w:val="22"/>
              </w:rPr>
              <w:t>• Rigid transitions between thoughts and paragraphs, without continuity</w:t>
            </w:r>
          </w:p>
          <w:p>
            <w:pPr>
              <w:jc w:val="left"/>
              <w:rPr>
                <w:rFonts w:ascii="Arial" w:hAnsi="Arial" w:cs="Arial"/>
                <w:sz w:val="22"/>
              </w:rPr>
            </w:pPr>
            <w:r>
              <w:rPr>
                <w:rFonts w:ascii="Arial" w:hAnsi="Arial" w:cs="Arial"/>
                <w:sz w:val="22"/>
              </w:rPr>
              <w:t>Frequent grammar and / or spelling errors</w:t>
            </w:r>
          </w:p>
        </w:tc>
        <w:tc>
          <w:tcPr>
            <w:tcW w:w="1621" w:type="dxa"/>
          </w:tcPr>
          <w:p>
            <w:pPr>
              <w:jc w:val="left"/>
              <w:rPr>
                <w:rFonts w:ascii="Arial" w:hAnsi="Arial" w:cs="Arial"/>
                <w:sz w:val="22"/>
              </w:rPr>
            </w:pPr>
            <w:r>
              <w:rPr>
                <w:rFonts w:ascii="Arial" w:hAnsi="Arial" w:cs="Arial"/>
                <w:sz w:val="22"/>
              </w:rPr>
              <w:t>具备撰写商业报告的基本能力：</w:t>
            </w:r>
          </w:p>
          <w:p>
            <w:pPr>
              <w:pStyle w:val="29"/>
              <w:numPr>
                <w:ilvl w:val="0"/>
                <w:numId w:val="5"/>
              </w:numPr>
              <w:jc w:val="left"/>
              <w:rPr>
                <w:rFonts w:ascii="Arial" w:hAnsi="Arial" w:cs="Arial"/>
                <w:sz w:val="22"/>
              </w:rPr>
            </w:pPr>
            <w:r>
              <w:rPr>
                <w:rFonts w:ascii="Arial" w:hAnsi="Arial" w:cs="Arial"/>
                <w:sz w:val="22"/>
              </w:rPr>
              <w:t>Executive Summary提供的信息和建议有限</w:t>
            </w:r>
          </w:p>
          <w:p>
            <w:pPr>
              <w:pStyle w:val="29"/>
              <w:numPr>
                <w:ilvl w:val="0"/>
                <w:numId w:val="5"/>
              </w:numPr>
              <w:jc w:val="left"/>
              <w:rPr>
                <w:rFonts w:ascii="Arial" w:hAnsi="Arial" w:cs="Arial"/>
                <w:sz w:val="22"/>
              </w:rPr>
            </w:pPr>
            <w:r>
              <w:rPr>
                <w:rFonts w:ascii="Arial" w:hAnsi="Arial" w:cs="Arial"/>
                <w:sz w:val="22"/>
              </w:rPr>
              <w:t>报告冗长，并且逻辑思维不是很清晰</w:t>
            </w:r>
          </w:p>
          <w:p>
            <w:pPr>
              <w:jc w:val="left"/>
              <w:rPr>
                <w:rFonts w:ascii="Arial" w:hAnsi="Arial" w:cs="Arial"/>
                <w:sz w:val="22"/>
              </w:rPr>
            </w:pPr>
            <w:r>
              <w:rPr>
                <w:rFonts w:ascii="Arial" w:hAnsi="Arial" w:cs="Arial"/>
                <w:sz w:val="22"/>
              </w:rPr>
              <w:t>报告呈现还可以，有一些语法和/或拼写错误</w:t>
            </w:r>
          </w:p>
          <w:p>
            <w:pPr>
              <w:jc w:val="left"/>
              <w:rPr>
                <w:rFonts w:ascii="Arial" w:hAnsi="Arial" w:cs="Arial"/>
                <w:sz w:val="22"/>
              </w:rPr>
            </w:pPr>
            <w:r>
              <w:rPr>
                <w:rFonts w:ascii="Arial" w:hAnsi="Arial" w:cs="Arial"/>
                <w:sz w:val="22"/>
              </w:rPr>
              <w:t>Basic skills in writing business reports:</w:t>
            </w:r>
          </w:p>
          <w:p>
            <w:pPr>
              <w:jc w:val="left"/>
              <w:rPr>
                <w:rFonts w:ascii="Arial" w:hAnsi="Arial" w:cs="Arial"/>
                <w:sz w:val="22"/>
              </w:rPr>
            </w:pPr>
            <w:r>
              <w:rPr>
                <w:rFonts w:ascii="Arial" w:hAnsi="Arial" w:cs="Arial"/>
                <w:sz w:val="22"/>
              </w:rPr>
              <w:t>• Limited information and advice provided by Executive Summary</w:t>
            </w:r>
          </w:p>
          <w:p>
            <w:pPr>
              <w:jc w:val="left"/>
              <w:rPr>
                <w:rFonts w:ascii="Arial" w:hAnsi="Arial" w:cs="Arial"/>
                <w:sz w:val="22"/>
              </w:rPr>
            </w:pPr>
            <w:r>
              <w:rPr>
                <w:rFonts w:ascii="Arial" w:hAnsi="Arial" w:cs="Arial"/>
                <w:sz w:val="22"/>
              </w:rPr>
              <w:t>• Reports are lengthy and logical thinking is not very clear</w:t>
            </w:r>
          </w:p>
          <w:p>
            <w:pPr>
              <w:jc w:val="left"/>
              <w:rPr>
                <w:rFonts w:ascii="Arial" w:hAnsi="Arial" w:cs="Arial"/>
                <w:sz w:val="22"/>
              </w:rPr>
            </w:pPr>
            <w:r>
              <w:rPr>
                <w:rFonts w:ascii="Arial" w:hAnsi="Arial" w:cs="Arial"/>
                <w:sz w:val="22"/>
              </w:rPr>
              <w:t>Report presentation is OK, with some grammatical and / or spelling errors</w:t>
            </w:r>
          </w:p>
        </w:tc>
        <w:tc>
          <w:tcPr>
            <w:tcW w:w="2199" w:type="dxa"/>
          </w:tcPr>
          <w:p>
            <w:pPr>
              <w:jc w:val="left"/>
              <w:rPr>
                <w:rFonts w:ascii="Arial" w:hAnsi="Arial" w:cs="Arial"/>
                <w:sz w:val="22"/>
              </w:rPr>
            </w:pPr>
            <w:r>
              <w:rPr>
                <w:rFonts w:ascii="Arial" w:hAnsi="Arial" w:cs="Arial"/>
                <w:sz w:val="22"/>
              </w:rPr>
              <w:t>有能力撰写具有说服力的报告：</w:t>
            </w:r>
          </w:p>
          <w:p>
            <w:pPr>
              <w:pStyle w:val="29"/>
              <w:numPr>
                <w:ilvl w:val="0"/>
                <w:numId w:val="6"/>
              </w:numPr>
              <w:jc w:val="left"/>
              <w:rPr>
                <w:rFonts w:ascii="Arial" w:hAnsi="Arial" w:cs="Arial"/>
                <w:sz w:val="22"/>
              </w:rPr>
            </w:pPr>
            <w:r>
              <w:rPr>
                <w:rFonts w:ascii="Arial" w:hAnsi="Arial" w:cs="Arial"/>
                <w:sz w:val="22"/>
              </w:rPr>
              <w:t>Executive Summary按照要求提供了信息和建议</w:t>
            </w:r>
          </w:p>
          <w:p>
            <w:pPr>
              <w:pStyle w:val="29"/>
              <w:numPr>
                <w:ilvl w:val="0"/>
                <w:numId w:val="6"/>
              </w:numPr>
              <w:jc w:val="left"/>
              <w:rPr>
                <w:rFonts w:ascii="Arial" w:hAnsi="Arial" w:cs="Arial"/>
                <w:sz w:val="22"/>
              </w:rPr>
            </w:pPr>
            <w:r>
              <w:rPr>
                <w:rFonts w:ascii="Arial" w:hAnsi="Arial" w:cs="Arial"/>
                <w:sz w:val="22"/>
              </w:rPr>
              <w:t>信息完整，但连接欠佳</w:t>
            </w:r>
          </w:p>
          <w:p>
            <w:pPr>
              <w:jc w:val="left"/>
              <w:rPr>
                <w:rFonts w:ascii="Arial" w:hAnsi="Arial" w:cs="Arial"/>
                <w:sz w:val="22"/>
              </w:rPr>
            </w:pPr>
            <w:r>
              <w:rPr>
                <w:rFonts w:ascii="Arial" w:hAnsi="Arial" w:cs="Arial"/>
                <w:sz w:val="22"/>
              </w:rPr>
              <w:t>报告呈现不错，但仍有少数语法和/或拼写错误</w:t>
            </w:r>
          </w:p>
          <w:p>
            <w:pPr>
              <w:jc w:val="left"/>
              <w:rPr>
                <w:rFonts w:ascii="Arial" w:hAnsi="Arial" w:cs="Arial"/>
                <w:sz w:val="22"/>
              </w:rPr>
            </w:pPr>
            <w:r>
              <w:rPr>
                <w:rFonts w:ascii="Arial" w:hAnsi="Arial" w:cs="Arial"/>
                <w:sz w:val="22"/>
              </w:rPr>
              <w:t>Ability to write convincing reports:</w:t>
            </w:r>
          </w:p>
          <w:p>
            <w:pPr>
              <w:jc w:val="left"/>
              <w:rPr>
                <w:rFonts w:ascii="Arial" w:hAnsi="Arial" w:cs="Arial"/>
                <w:sz w:val="22"/>
              </w:rPr>
            </w:pPr>
            <w:r>
              <w:rPr>
                <w:rFonts w:ascii="Arial" w:hAnsi="Arial" w:cs="Arial"/>
                <w:sz w:val="22"/>
              </w:rPr>
              <w:t>• Executive Summary provided information and advice as requested</w:t>
            </w:r>
          </w:p>
          <w:p>
            <w:pPr>
              <w:jc w:val="left"/>
              <w:rPr>
                <w:rFonts w:ascii="Arial" w:hAnsi="Arial" w:cs="Arial"/>
                <w:sz w:val="22"/>
              </w:rPr>
            </w:pPr>
            <w:r>
              <w:rPr>
                <w:rFonts w:ascii="Arial" w:hAnsi="Arial" w:cs="Arial"/>
                <w:sz w:val="22"/>
              </w:rPr>
              <w:t>• Complete information but poor connection</w:t>
            </w:r>
          </w:p>
          <w:p>
            <w:pPr>
              <w:jc w:val="left"/>
              <w:rPr>
                <w:rFonts w:ascii="Arial" w:hAnsi="Arial" w:cs="Arial"/>
                <w:sz w:val="22"/>
              </w:rPr>
            </w:pPr>
            <w:r>
              <w:rPr>
                <w:rFonts w:ascii="Arial" w:hAnsi="Arial" w:cs="Arial"/>
                <w:sz w:val="22"/>
              </w:rPr>
              <w:t>The report is good, but there are still a few grammatical and / or spelling errors</w:t>
            </w:r>
          </w:p>
        </w:tc>
        <w:tc>
          <w:tcPr>
            <w:tcW w:w="1621" w:type="dxa"/>
          </w:tcPr>
          <w:p>
            <w:pPr>
              <w:jc w:val="left"/>
              <w:rPr>
                <w:rFonts w:ascii="Arial" w:hAnsi="Arial" w:cs="Arial"/>
                <w:sz w:val="22"/>
              </w:rPr>
            </w:pPr>
            <w:r>
              <w:rPr>
                <w:rFonts w:ascii="Arial" w:hAnsi="Arial" w:cs="Arial"/>
                <w:sz w:val="22"/>
              </w:rPr>
              <w:t>有能力撰写高质量、有说服力的商业报告</w:t>
            </w:r>
          </w:p>
          <w:p>
            <w:pPr>
              <w:pStyle w:val="29"/>
              <w:numPr>
                <w:ilvl w:val="0"/>
                <w:numId w:val="7"/>
              </w:numPr>
              <w:jc w:val="left"/>
              <w:rPr>
                <w:rFonts w:ascii="Arial" w:hAnsi="Arial" w:cs="Arial"/>
                <w:sz w:val="22"/>
              </w:rPr>
            </w:pPr>
            <w:r>
              <w:rPr>
                <w:rFonts w:ascii="Arial" w:hAnsi="Arial" w:cs="Arial"/>
                <w:sz w:val="22"/>
              </w:rPr>
              <w:t>Executive Summary清晰、简洁、准确、并提出了建议行动</w:t>
            </w:r>
          </w:p>
          <w:p>
            <w:pPr>
              <w:pStyle w:val="29"/>
              <w:numPr>
                <w:ilvl w:val="0"/>
                <w:numId w:val="7"/>
              </w:numPr>
              <w:jc w:val="left"/>
              <w:rPr>
                <w:rFonts w:ascii="Arial" w:hAnsi="Arial" w:cs="Arial"/>
                <w:sz w:val="22"/>
              </w:rPr>
            </w:pPr>
            <w:r>
              <w:rPr>
                <w:rFonts w:ascii="Arial" w:hAnsi="Arial" w:cs="Arial"/>
                <w:sz w:val="22"/>
              </w:rPr>
              <w:t>报告易于阅读，有逻辑性，段落衔接自然流畅</w:t>
            </w:r>
          </w:p>
          <w:p>
            <w:pPr>
              <w:jc w:val="left"/>
              <w:rPr>
                <w:rFonts w:ascii="Arial" w:hAnsi="Arial" w:cs="Arial"/>
                <w:sz w:val="22"/>
              </w:rPr>
            </w:pPr>
            <w:r>
              <w:rPr>
                <w:rFonts w:ascii="Arial" w:hAnsi="Arial" w:cs="Arial"/>
                <w:sz w:val="22"/>
              </w:rPr>
              <w:t>报告呈现非常专业，极少数语法和/或拼写错误（不影响阅读理解）</w:t>
            </w:r>
          </w:p>
          <w:p>
            <w:pPr>
              <w:jc w:val="left"/>
              <w:rPr>
                <w:rFonts w:ascii="Arial" w:hAnsi="Arial" w:cs="Arial"/>
                <w:sz w:val="22"/>
              </w:rPr>
            </w:pPr>
            <w:r>
              <w:rPr>
                <w:rFonts w:ascii="Arial" w:hAnsi="Arial" w:cs="Arial"/>
                <w:sz w:val="22"/>
              </w:rPr>
              <w:t>Ability to write high-quality, persuasive business reports</w:t>
            </w:r>
          </w:p>
          <w:p>
            <w:pPr>
              <w:jc w:val="left"/>
              <w:rPr>
                <w:rFonts w:ascii="Arial" w:hAnsi="Arial" w:cs="Arial"/>
                <w:sz w:val="22"/>
              </w:rPr>
            </w:pPr>
            <w:r>
              <w:rPr>
                <w:rFonts w:ascii="Arial" w:hAnsi="Arial" w:cs="Arial"/>
                <w:sz w:val="22"/>
              </w:rPr>
              <w:t>• Executive Summary is clear, concise, accurate, and recommended actions</w:t>
            </w:r>
          </w:p>
          <w:p>
            <w:pPr>
              <w:jc w:val="left"/>
              <w:rPr>
                <w:rFonts w:ascii="Arial" w:hAnsi="Arial" w:cs="Arial"/>
                <w:sz w:val="22"/>
              </w:rPr>
            </w:pPr>
            <w:r>
              <w:rPr>
                <w:rFonts w:ascii="Arial" w:hAnsi="Arial" w:cs="Arial"/>
                <w:sz w:val="22"/>
              </w:rPr>
              <w:t>• The report is easy to read, logical, and paragraphs flow naturally</w:t>
            </w:r>
          </w:p>
          <w:p>
            <w:pPr>
              <w:jc w:val="left"/>
              <w:rPr>
                <w:rFonts w:ascii="Arial" w:hAnsi="Arial" w:cs="Arial"/>
                <w:sz w:val="22"/>
              </w:rPr>
            </w:pPr>
            <w:r>
              <w:rPr>
                <w:rFonts w:ascii="Arial" w:hAnsi="Arial" w:cs="Arial"/>
                <w:sz w:val="22"/>
              </w:rPr>
              <w:t>The report is very professional with very few grammatical and / or spelling errors (without affecting reading comprehension)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jc w:val="left"/>
              <w:rPr>
                <w:rFonts w:ascii="Arial" w:hAnsi="Arial" w:cs="Arial"/>
                <w:b/>
                <w:bCs/>
                <w:sz w:val="24"/>
                <w:szCs w:val="24"/>
              </w:rPr>
            </w:pPr>
            <w:r>
              <w:rPr>
                <w:rFonts w:ascii="Arial" w:hAnsi="Arial" w:cs="Arial"/>
                <w:b/>
                <w:bCs/>
                <w:sz w:val="24"/>
                <w:szCs w:val="24"/>
              </w:rPr>
              <w:t>分析与综合</w:t>
            </w:r>
          </w:p>
          <w:p>
            <w:pPr>
              <w:jc w:val="left"/>
              <w:rPr>
                <w:rFonts w:ascii="Arial" w:hAnsi="Arial" w:cs="Arial"/>
                <w:b/>
                <w:bCs/>
                <w:sz w:val="24"/>
                <w:szCs w:val="24"/>
              </w:rPr>
            </w:pPr>
            <w:r>
              <w:rPr>
                <w:rFonts w:ascii="Arial" w:hAnsi="Arial" w:cs="Arial"/>
                <w:b/>
                <w:bCs/>
                <w:sz w:val="24"/>
                <w:szCs w:val="24"/>
              </w:rPr>
              <w:t>Analysis and Synthesis</w:t>
            </w:r>
          </w:p>
        </w:tc>
        <w:tc>
          <w:tcPr>
            <w:tcW w:w="1621" w:type="dxa"/>
          </w:tcPr>
          <w:p>
            <w:pPr>
              <w:jc w:val="left"/>
              <w:rPr>
                <w:rFonts w:ascii="Arial" w:hAnsi="Arial" w:cs="Arial"/>
                <w:sz w:val="22"/>
              </w:rPr>
            </w:pPr>
            <w:r>
              <w:rPr>
                <w:rFonts w:ascii="Arial" w:hAnsi="Arial" w:cs="Arial"/>
                <w:sz w:val="22"/>
              </w:rPr>
              <w:t>未能证明分析、综合和撰写报告的能力：</w:t>
            </w:r>
          </w:p>
          <w:p>
            <w:pPr>
              <w:pStyle w:val="29"/>
              <w:numPr>
                <w:ilvl w:val="0"/>
                <w:numId w:val="8"/>
              </w:numPr>
              <w:jc w:val="left"/>
              <w:rPr>
                <w:rFonts w:ascii="Arial" w:hAnsi="Arial" w:cs="Arial"/>
                <w:sz w:val="22"/>
              </w:rPr>
            </w:pPr>
            <w:r>
              <w:rPr>
                <w:rFonts w:ascii="Arial" w:hAnsi="Arial" w:cs="Arial"/>
                <w:sz w:val="22"/>
              </w:rPr>
              <w:t xml:space="preserve">概念和观点不齐全，论据脱节，逻辑不连贯 </w:t>
            </w:r>
          </w:p>
          <w:p>
            <w:pPr>
              <w:pStyle w:val="29"/>
              <w:numPr>
                <w:ilvl w:val="0"/>
                <w:numId w:val="8"/>
              </w:numPr>
              <w:jc w:val="left"/>
              <w:rPr>
                <w:rFonts w:ascii="Arial" w:hAnsi="Arial" w:cs="Arial"/>
                <w:sz w:val="22"/>
              </w:rPr>
            </w:pPr>
            <w:r>
              <w:rPr>
                <w:rFonts w:ascii="Arial" w:hAnsi="Arial" w:cs="Arial"/>
                <w:sz w:val="22"/>
              </w:rPr>
              <w:t>缺失关键概念、模型或理论、或没有将这些综合在报告里</w:t>
            </w:r>
          </w:p>
          <w:p>
            <w:pPr>
              <w:pStyle w:val="29"/>
              <w:numPr>
                <w:ilvl w:val="0"/>
                <w:numId w:val="8"/>
              </w:numPr>
              <w:jc w:val="left"/>
              <w:rPr>
                <w:rFonts w:ascii="Arial" w:hAnsi="Arial" w:cs="Arial"/>
                <w:sz w:val="22"/>
              </w:rPr>
            </w:pPr>
            <w:r>
              <w:rPr>
                <w:rFonts w:ascii="Arial" w:hAnsi="Arial" w:cs="Arial"/>
                <w:sz w:val="22"/>
              </w:rPr>
              <w:t>未能证明问题和解决方案</w:t>
            </w:r>
          </w:p>
          <w:p>
            <w:pPr>
              <w:jc w:val="left"/>
              <w:rPr>
                <w:rFonts w:ascii="Arial" w:hAnsi="Arial" w:cs="Arial"/>
                <w:sz w:val="22"/>
              </w:rPr>
            </w:pPr>
            <w:r>
              <w:rPr>
                <w:rFonts w:ascii="Arial" w:hAnsi="Arial" w:cs="Arial"/>
                <w:sz w:val="22"/>
              </w:rPr>
              <w:t>建议与报告无关</w:t>
            </w:r>
          </w:p>
          <w:p>
            <w:pPr>
              <w:jc w:val="left"/>
              <w:rPr>
                <w:rFonts w:ascii="Arial" w:hAnsi="Arial" w:cs="Arial"/>
                <w:sz w:val="22"/>
              </w:rPr>
            </w:pPr>
            <w:r>
              <w:rPr>
                <w:rFonts w:ascii="Arial" w:hAnsi="Arial" w:cs="Arial"/>
                <w:sz w:val="22"/>
              </w:rPr>
              <w:t>Failure to demonstrate ability to analyze, synthesize and write reports:</w:t>
            </w:r>
          </w:p>
          <w:p>
            <w:pPr>
              <w:jc w:val="left"/>
              <w:rPr>
                <w:rFonts w:ascii="Arial" w:hAnsi="Arial" w:cs="Arial"/>
                <w:sz w:val="22"/>
              </w:rPr>
            </w:pPr>
            <w:r>
              <w:rPr>
                <w:rFonts w:ascii="Arial" w:hAnsi="Arial" w:cs="Arial"/>
                <w:sz w:val="22"/>
              </w:rPr>
              <w:t>• Incomplete concepts and perspectives, disjointed arguments, and incoherent logic</w:t>
            </w:r>
          </w:p>
          <w:p>
            <w:pPr>
              <w:jc w:val="left"/>
              <w:rPr>
                <w:rFonts w:ascii="Arial" w:hAnsi="Arial" w:cs="Arial"/>
                <w:sz w:val="22"/>
              </w:rPr>
            </w:pPr>
            <w:r>
              <w:rPr>
                <w:rFonts w:ascii="Arial" w:hAnsi="Arial" w:cs="Arial"/>
                <w:sz w:val="22"/>
              </w:rPr>
              <w:t>• Missing key concepts, models or theories or not integrating them in the report</w:t>
            </w:r>
          </w:p>
          <w:p>
            <w:pPr>
              <w:jc w:val="left"/>
              <w:rPr>
                <w:rFonts w:ascii="Arial" w:hAnsi="Arial" w:cs="Arial"/>
                <w:sz w:val="22"/>
              </w:rPr>
            </w:pPr>
            <w:r>
              <w:rPr>
                <w:rFonts w:ascii="Arial" w:hAnsi="Arial" w:cs="Arial"/>
                <w:sz w:val="22"/>
              </w:rPr>
              <w:t>• Failure to demonstrate problems and solutions</w:t>
            </w:r>
          </w:p>
          <w:p>
            <w:pPr>
              <w:jc w:val="left"/>
              <w:rPr>
                <w:rFonts w:ascii="Arial" w:hAnsi="Arial" w:cs="Arial"/>
                <w:sz w:val="22"/>
              </w:rPr>
            </w:pPr>
            <w:r>
              <w:rPr>
                <w:rFonts w:ascii="Arial" w:hAnsi="Arial" w:cs="Arial"/>
                <w:sz w:val="22"/>
              </w:rPr>
              <w:t>Suggestions have nothing to do with reports</w:t>
            </w:r>
          </w:p>
        </w:tc>
        <w:tc>
          <w:tcPr>
            <w:tcW w:w="1621" w:type="dxa"/>
          </w:tcPr>
          <w:p>
            <w:pPr>
              <w:jc w:val="left"/>
              <w:rPr>
                <w:rFonts w:ascii="Arial" w:hAnsi="Arial" w:cs="Arial"/>
                <w:sz w:val="22"/>
              </w:rPr>
            </w:pPr>
            <w:r>
              <w:rPr>
                <w:rFonts w:ascii="Arial" w:hAnsi="Arial" w:cs="Arial"/>
                <w:sz w:val="22"/>
              </w:rPr>
              <w:t>表现出一定的报告能力：</w:t>
            </w:r>
          </w:p>
          <w:p>
            <w:pPr>
              <w:pStyle w:val="29"/>
              <w:numPr>
                <w:ilvl w:val="0"/>
                <w:numId w:val="9"/>
              </w:numPr>
              <w:jc w:val="left"/>
              <w:rPr>
                <w:rFonts w:ascii="Arial" w:hAnsi="Arial" w:cs="Arial"/>
                <w:sz w:val="22"/>
              </w:rPr>
            </w:pPr>
            <w:r>
              <w:rPr>
                <w:rFonts w:ascii="Arial" w:hAnsi="Arial" w:cs="Arial"/>
                <w:sz w:val="22"/>
              </w:rPr>
              <w:t>概念和想法不完整</w:t>
            </w:r>
          </w:p>
          <w:p>
            <w:pPr>
              <w:pStyle w:val="29"/>
              <w:numPr>
                <w:ilvl w:val="0"/>
                <w:numId w:val="9"/>
              </w:numPr>
              <w:jc w:val="left"/>
              <w:rPr>
                <w:rFonts w:ascii="Arial" w:hAnsi="Arial" w:cs="Arial"/>
                <w:sz w:val="22"/>
              </w:rPr>
            </w:pPr>
            <w:r>
              <w:rPr>
                <w:rFonts w:ascii="Arial" w:hAnsi="Arial" w:cs="Arial"/>
                <w:sz w:val="22"/>
              </w:rPr>
              <w:t>有一些概念、模型或理论，但缺少关键部分或没有将这些综合起来</w:t>
            </w:r>
          </w:p>
          <w:p>
            <w:pPr>
              <w:pStyle w:val="29"/>
              <w:numPr>
                <w:ilvl w:val="0"/>
                <w:numId w:val="9"/>
              </w:numPr>
              <w:jc w:val="left"/>
              <w:rPr>
                <w:rFonts w:ascii="Arial" w:hAnsi="Arial" w:cs="Arial"/>
                <w:sz w:val="22"/>
              </w:rPr>
            </w:pPr>
            <w:r>
              <w:rPr>
                <w:rFonts w:ascii="Arial" w:hAnsi="Arial" w:cs="Arial"/>
                <w:sz w:val="22"/>
              </w:rPr>
              <w:t>有一些解决关键问题的能力和知识</w:t>
            </w:r>
          </w:p>
          <w:p>
            <w:pPr>
              <w:jc w:val="left"/>
              <w:rPr>
                <w:rFonts w:ascii="Arial" w:hAnsi="Arial" w:cs="Arial"/>
                <w:sz w:val="22"/>
              </w:rPr>
            </w:pPr>
            <w:r>
              <w:rPr>
                <w:rFonts w:ascii="Arial" w:hAnsi="Arial" w:cs="Arial"/>
                <w:sz w:val="22"/>
              </w:rPr>
              <w:t>有一些建议和报告相关</w:t>
            </w:r>
          </w:p>
          <w:p>
            <w:pPr>
              <w:jc w:val="left"/>
              <w:rPr>
                <w:rFonts w:ascii="Arial" w:hAnsi="Arial" w:cs="Arial"/>
                <w:sz w:val="22"/>
              </w:rPr>
            </w:pPr>
            <w:r>
              <w:rPr>
                <w:rFonts w:ascii="Arial" w:hAnsi="Arial" w:cs="Arial"/>
                <w:sz w:val="22"/>
              </w:rPr>
              <w:t>Demonstrated certain reporting capabilities:</w:t>
            </w:r>
          </w:p>
          <w:p>
            <w:pPr>
              <w:jc w:val="left"/>
              <w:rPr>
                <w:rFonts w:ascii="Arial" w:hAnsi="Arial" w:cs="Arial"/>
                <w:sz w:val="22"/>
              </w:rPr>
            </w:pPr>
            <w:r>
              <w:rPr>
                <w:rFonts w:ascii="Arial" w:hAnsi="Arial" w:cs="Arial"/>
                <w:sz w:val="22"/>
              </w:rPr>
              <w:t>• Incomplete concepts and ideas</w:t>
            </w:r>
          </w:p>
          <w:p>
            <w:pPr>
              <w:jc w:val="left"/>
              <w:rPr>
                <w:rFonts w:ascii="Arial" w:hAnsi="Arial" w:cs="Arial"/>
                <w:sz w:val="22"/>
              </w:rPr>
            </w:pPr>
            <w:r>
              <w:rPr>
                <w:rFonts w:ascii="Arial" w:hAnsi="Arial" w:cs="Arial"/>
                <w:sz w:val="22"/>
              </w:rPr>
              <w:t>• There are some concepts, models or theories, but key parts are missing or not integrated</w:t>
            </w:r>
          </w:p>
          <w:p>
            <w:pPr>
              <w:jc w:val="left"/>
              <w:rPr>
                <w:rFonts w:ascii="Arial" w:hAnsi="Arial" w:cs="Arial"/>
                <w:sz w:val="22"/>
              </w:rPr>
            </w:pPr>
            <w:r>
              <w:rPr>
                <w:rFonts w:ascii="Arial" w:hAnsi="Arial" w:cs="Arial"/>
                <w:sz w:val="22"/>
              </w:rPr>
              <w:t>• Ability and knowledge to solve critical problems</w:t>
            </w:r>
          </w:p>
          <w:p>
            <w:pPr>
              <w:jc w:val="left"/>
              <w:rPr>
                <w:rFonts w:ascii="Arial" w:hAnsi="Arial" w:cs="Arial"/>
                <w:sz w:val="22"/>
              </w:rPr>
            </w:pPr>
            <w:r>
              <w:rPr>
                <w:rFonts w:ascii="Arial" w:hAnsi="Arial" w:cs="Arial"/>
                <w:sz w:val="22"/>
              </w:rPr>
              <w:t>There are some suggestions related to the report</w:t>
            </w:r>
          </w:p>
        </w:tc>
        <w:tc>
          <w:tcPr>
            <w:tcW w:w="2199" w:type="dxa"/>
          </w:tcPr>
          <w:p>
            <w:pPr>
              <w:jc w:val="left"/>
              <w:rPr>
                <w:rFonts w:ascii="Arial" w:hAnsi="Arial" w:cs="Arial"/>
                <w:sz w:val="22"/>
              </w:rPr>
            </w:pPr>
            <w:r>
              <w:rPr>
                <w:rFonts w:ascii="Arial" w:hAnsi="Arial" w:cs="Arial"/>
                <w:sz w:val="22"/>
              </w:rPr>
              <w:t>展示了分析和综合的报告能力：</w:t>
            </w:r>
          </w:p>
          <w:p>
            <w:pPr>
              <w:pStyle w:val="29"/>
              <w:numPr>
                <w:ilvl w:val="0"/>
                <w:numId w:val="10"/>
              </w:numPr>
              <w:jc w:val="left"/>
              <w:rPr>
                <w:rFonts w:ascii="Arial" w:hAnsi="Arial" w:cs="Arial"/>
                <w:sz w:val="22"/>
              </w:rPr>
            </w:pPr>
            <w:r>
              <w:rPr>
                <w:rFonts w:ascii="Arial" w:hAnsi="Arial" w:cs="Arial"/>
                <w:sz w:val="22"/>
              </w:rPr>
              <w:t>概念和想法完善</w:t>
            </w:r>
          </w:p>
          <w:p>
            <w:pPr>
              <w:pStyle w:val="29"/>
              <w:numPr>
                <w:ilvl w:val="0"/>
                <w:numId w:val="10"/>
              </w:numPr>
              <w:jc w:val="left"/>
              <w:rPr>
                <w:rFonts w:ascii="Arial" w:hAnsi="Arial" w:cs="Arial"/>
                <w:sz w:val="22"/>
              </w:rPr>
            </w:pPr>
            <w:r>
              <w:rPr>
                <w:rFonts w:ascii="Arial" w:hAnsi="Arial" w:cs="Arial"/>
                <w:sz w:val="22"/>
              </w:rPr>
              <w:t>运用了适当的概念、模型和理论，但没有完全整合形成解决方案</w:t>
            </w:r>
          </w:p>
          <w:p>
            <w:pPr>
              <w:pStyle w:val="29"/>
              <w:numPr>
                <w:ilvl w:val="0"/>
                <w:numId w:val="10"/>
              </w:numPr>
              <w:jc w:val="left"/>
              <w:rPr>
                <w:rFonts w:ascii="Arial" w:hAnsi="Arial" w:cs="Arial"/>
                <w:sz w:val="22"/>
              </w:rPr>
            </w:pPr>
            <w:r>
              <w:rPr>
                <w:rFonts w:ascii="Arial" w:hAnsi="Arial" w:cs="Arial"/>
                <w:sz w:val="22"/>
              </w:rPr>
              <w:t>具有解决关键问题的能力和知识</w:t>
            </w:r>
          </w:p>
          <w:p>
            <w:pPr>
              <w:pStyle w:val="29"/>
              <w:numPr>
                <w:ilvl w:val="0"/>
                <w:numId w:val="10"/>
              </w:numPr>
              <w:jc w:val="left"/>
              <w:rPr>
                <w:rFonts w:ascii="Arial" w:hAnsi="Arial" w:cs="Arial"/>
                <w:sz w:val="22"/>
              </w:rPr>
            </w:pPr>
            <w:r>
              <w:rPr>
                <w:rFonts w:ascii="Arial" w:hAnsi="Arial" w:cs="Arial"/>
                <w:sz w:val="22"/>
              </w:rPr>
              <w:t>大多数建议都和报告相关</w:t>
            </w:r>
          </w:p>
          <w:p>
            <w:pPr>
              <w:pStyle w:val="29"/>
              <w:numPr>
                <w:ilvl w:val="0"/>
                <w:numId w:val="10"/>
              </w:numPr>
              <w:jc w:val="left"/>
              <w:rPr>
                <w:rFonts w:ascii="Arial" w:hAnsi="Arial" w:cs="Arial"/>
                <w:sz w:val="22"/>
              </w:rPr>
            </w:pPr>
            <w:r>
              <w:rPr>
                <w:rFonts w:ascii="Arial" w:hAnsi="Arial" w:cs="Arial"/>
                <w:sz w:val="22"/>
              </w:rPr>
              <w:t>Demonstrated analytical and integrated reporting capabilities:</w:t>
            </w:r>
          </w:p>
          <w:p>
            <w:pPr>
              <w:pStyle w:val="29"/>
              <w:numPr>
                <w:ilvl w:val="0"/>
                <w:numId w:val="10"/>
              </w:numPr>
              <w:jc w:val="left"/>
              <w:rPr>
                <w:rFonts w:ascii="Arial" w:hAnsi="Arial" w:cs="Arial"/>
                <w:sz w:val="22"/>
              </w:rPr>
            </w:pPr>
            <w:r>
              <w:rPr>
                <w:rFonts w:ascii="Arial" w:hAnsi="Arial" w:cs="Arial"/>
                <w:sz w:val="22"/>
              </w:rPr>
              <w:t>• Perfect concepts and ideas</w:t>
            </w:r>
          </w:p>
          <w:p>
            <w:pPr>
              <w:pStyle w:val="29"/>
              <w:numPr>
                <w:ilvl w:val="0"/>
                <w:numId w:val="10"/>
              </w:numPr>
              <w:jc w:val="left"/>
              <w:rPr>
                <w:rFonts w:ascii="Arial" w:hAnsi="Arial" w:cs="Arial"/>
                <w:sz w:val="22"/>
              </w:rPr>
            </w:pPr>
            <w:r>
              <w:rPr>
                <w:rFonts w:ascii="Arial" w:hAnsi="Arial" w:cs="Arial"/>
                <w:sz w:val="22"/>
              </w:rPr>
              <w:t>• Appropriate concepts, models, and theories are used, but not fully integrated to form a solution</w:t>
            </w:r>
          </w:p>
          <w:p>
            <w:pPr>
              <w:pStyle w:val="29"/>
              <w:numPr>
                <w:ilvl w:val="0"/>
                <w:numId w:val="10"/>
              </w:numPr>
              <w:jc w:val="left"/>
              <w:rPr>
                <w:rFonts w:ascii="Arial" w:hAnsi="Arial" w:cs="Arial"/>
                <w:sz w:val="22"/>
              </w:rPr>
            </w:pPr>
            <w:r>
              <w:rPr>
                <w:rFonts w:ascii="Arial" w:hAnsi="Arial" w:cs="Arial"/>
                <w:sz w:val="22"/>
              </w:rPr>
              <w:t>• Ability and knowledge to solve critical problems</w:t>
            </w:r>
          </w:p>
          <w:p>
            <w:pPr>
              <w:pStyle w:val="29"/>
              <w:numPr>
                <w:ilvl w:val="0"/>
                <w:numId w:val="10"/>
              </w:numPr>
              <w:jc w:val="left"/>
              <w:rPr>
                <w:rFonts w:ascii="Arial" w:hAnsi="Arial" w:cs="Arial"/>
                <w:sz w:val="22"/>
              </w:rPr>
            </w:pPr>
            <w:r>
              <w:rPr>
                <w:rFonts w:ascii="Arial" w:hAnsi="Arial" w:cs="Arial"/>
                <w:sz w:val="22"/>
              </w:rPr>
              <w:t>• Most recommendations are related to the report</w:t>
            </w:r>
          </w:p>
          <w:p>
            <w:pPr>
              <w:jc w:val="left"/>
              <w:rPr>
                <w:rFonts w:ascii="Arial" w:hAnsi="Arial" w:cs="Arial"/>
                <w:sz w:val="22"/>
              </w:rPr>
            </w:pPr>
          </w:p>
        </w:tc>
        <w:tc>
          <w:tcPr>
            <w:tcW w:w="1621" w:type="dxa"/>
          </w:tcPr>
          <w:p>
            <w:pPr>
              <w:jc w:val="left"/>
              <w:rPr>
                <w:rFonts w:ascii="Arial" w:hAnsi="Arial" w:cs="Arial"/>
                <w:sz w:val="22"/>
              </w:rPr>
            </w:pPr>
            <w:r>
              <w:rPr>
                <w:rFonts w:ascii="Arial" w:hAnsi="Arial" w:cs="Arial"/>
                <w:sz w:val="22"/>
              </w:rPr>
              <w:t>展示出卓越的分析、综合和报告能力：</w:t>
            </w:r>
          </w:p>
          <w:p>
            <w:pPr>
              <w:pStyle w:val="29"/>
              <w:numPr>
                <w:ilvl w:val="0"/>
                <w:numId w:val="11"/>
              </w:numPr>
              <w:jc w:val="left"/>
              <w:rPr>
                <w:rFonts w:ascii="Arial" w:hAnsi="Arial" w:cs="Arial"/>
                <w:sz w:val="22"/>
              </w:rPr>
            </w:pPr>
            <w:r>
              <w:rPr>
                <w:rFonts w:ascii="Arial" w:hAnsi="Arial" w:cs="Arial"/>
                <w:sz w:val="22"/>
              </w:rPr>
              <w:t>概念和想法相关且清楚地表达</w:t>
            </w:r>
          </w:p>
          <w:p>
            <w:pPr>
              <w:pStyle w:val="29"/>
              <w:numPr>
                <w:ilvl w:val="0"/>
                <w:numId w:val="11"/>
              </w:numPr>
              <w:jc w:val="left"/>
              <w:rPr>
                <w:rFonts w:ascii="Arial" w:hAnsi="Arial" w:cs="Arial"/>
                <w:sz w:val="22"/>
              </w:rPr>
            </w:pPr>
            <w:r>
              <w:rPr>
                <w:rFonts w:ascii="Arial" w:hAnsi="Arial" w:cs="Arial"/>
                <w:sz w:val="22"/>
              </w:rPr>
              <w:t xml:space="preserve">从executive summary到结论，综合且一致的想法 </w:t>
            </w:r>
          </w:p>
          <w:p>
            <w:pPr>
              <w:pStyle w:val="29"/>
              <w:numPr>
                <w:ilvl w:val="0"/>
                <w:numId w:val="11"/>
              </w:numPr>
              <w:jc w:val="left"/>
              <w:rPr>
                <w:rFonts w:ascii="Arial" w:hAnsi="Arial" w:cs="Arial"/>
                <w:sz w:val="22"/>
              </w:rPr>
            </w:pPr>
            <w:r>
              <w:rPr>
                <w:rFonts w:ascii="Arial" w:hAnsi="Arial" w:cs="Arial"/>
                <w:sz w:val="22"/>
              </w:rPr>
              <w:t>展示了高水平的解决关键问题的能力和知识</w:t>
            </w:r>
          </w:p>
          <w:p>
            <w:pPr>
              <w:pStyle w:val="29"/>
              <w:numPr>
                <w:ilvl w:val="0"/>
                <w:numId w:val="11"/>
              </w:numPr>
              <w:jc w:val="left"/>
              <w:rPr>
                <w:rFonts w:ascii="Arial" w:hAnsi="Arial" w:cs="Arial"/>
                <w:sz w:val="22"/>
              </w:rPr>
            </w:pPr>
            <w:r>
              <w:rPr>
                <w:rFonts w:ascii="Arial" w:hAnsi="Arial" w:cs="Arial"/>
                <w:sz w:val="22"/>
              </w:rPr>
              <w:t>逻辑自洽，通过论据能够十分清楚地导出结论</w:t>
            </w:r>
          </w:p>
          <w:p>
            <w:pPr>
              <w:jc w:val="left"/>
              <w:rPr>
                <w:rFonts w:ascii="Arial" w:hAnsi="Arial" w:cs="Arial"/>
                <w:sz w:val="22"/>
              </w:rPr>
            </w:pPr>
            <w:r>
              <w:rPr>
                <w:rFonts w:ascii="Arial" w:hAnsi="Arial" w:cs="Arial"/>
                <w:sz w:val="22"/>
              </w:rPr>
              <w:t>每一条建议都恰当且与报告相关</w:t>
            </w:r>
          </w:p>
          <w:p>
            <w:pPr>
              <w:jc w:val="left"/>
              <w:rPr>
                <w:rFonts w:ascii="Arial" w:hAnsi="Arial" w:cs="Arial"/>
                <w:sz w:val="22"/>
              </w:rPr>
            </w:pPr>
            <w:r>
              <w:rPr>
                <w:rFonts w:ascii="Arial" w:hAnsi="Arial" w:cs="Arial"/>
                <w:sz w:val="22"/>
              </w:rPr>
              <w:t>Demonstrate superior analytical, synthesis and reporting capabilities:</w:t>
            </w:r>
          </w:p>
          <w:p>
            <w:pPr>
              <w:jc w:val="left"/>
              <w:rPr>
                <w:rFonts w:ascii="Arial" w:hAnsi="Arial" w:cs="Arial"/>
                <w:sz w:val="22"/>
              </w:rPr>
            </w:pPr>
            <w:r>
              <w:rPr>
                <w:rFonts w:ascii="Arial" w:hAnsi="Arial" w:cs="Arial"/>
                <w:sz w:val="22"/>
              </w:rPr>
              <w:t>• Concepts and ideas are related and clearly expressed</w:t>
            </w:r>
          </w:p>
          <w:p>
            <w:pPr>
              <w:jc w:val="left"/>
              <w:rPr>
                <w:rFonts w:ascii="Arial" w:hAnsi="Arial" w:cs="Arial"/>
                <w:sz w:val="22"/>
              </w:rPr>
            </w:pPr>
            <w:r>
              <w:rPr>
                <w:rFonts w:ascii="Arial" w:hAnsi="Arial" w:cs="Arial"/>
                <w:sz w:val="22"/>
              </w:rPr>
              <w:t>• Comprehensive and consistent ideas from executive summary to conclusion</w:t>
            </w:r>
          </w:p>
          <w:p>
            <w:pPr>
              <w:jc w:val="left"/>
              <w:rPr>
                <w:rFonts w:ascii="Arial" w:hAnsi="Arial" w:cs="Arial"/>
                <w:sz w:val="22"/>
              </w:rPr>
            </w:pPr>
            <w:r>
              <w:rPr>
                <w:rFonts w:ascii="Arial" w:hAnsi="Arial" w:cs="Arial"/>
                <w:sz w:val="22"/>
              </w:rPr>
              <w:t>• Demonstrated a high level of ability and knowledge to solve critical problems</w:t>
            </w:r>
          </w:p>
          <w:p>
            <w:pPr>
              <w:jc w:val="left"/>
              <w:rPr>
                <w:rFonts w:ascii="Arial" w:hAnsi="Arial" w:cs="Arial"/>
                <w:sz w:val="22"/>
              </w:rPr>
            </w:pPr>
            <w:r>
              <w:rPr>
                <w:rFonts w:ascii="Arial" w:hAnsi="Arial" w:cs="Arial"/>
                <w:sz w:val="22"/>
              </w:rPr>
              <w:t>• Logic is self-consistent, and conclusions can be derived very clearly through arguments</w:t>
            </w:r>
          </w:p>
          <w:p>
            <w:pPr>
              <w:jc w:val="left"/>
              <w:rPr>
                <w:rFonts w:ascii="Arial" w:hAnsi="Arial" w:cs="Arial"/>
                <w:sz w:val="22"/>
              </w:rPr>
            </w:pPr>
            <w:r>
              <w:rPr>
                <w:rFonts w:ascii="Arial" w:hAnsi="Arial" w:cs="Arial"/>
                <w:sz w:val="22"/>
              </w:rPr>
              <w:t>Every recommendation is appropriate and relevant to the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jc w:val="left"/>
              <w:rPr>
                <w:rFonts w:ascii="Arial" w:hAnsi="Arial" w:cs="Arial"/>
                <w:b/>
                <w:bCs/>
                <w:sz w:val="24"/>
                <w:szCs w:val="24"/>
              </w:rPr>
            </w:pPr>
            <w:r>
              <w:rPr>
                <w:rFonts w:ascii="Arial" w:hAnsi="Arial" w:cs="Arial"/>
                <w:b/>
                <w:bCs/>
                <w:sz w:val="24"/>
                <w:szCs w:val="24"/>
              </w:rPr>
              <w:t>说服力</w:t>
            </w:r>
          </w:p>
          <w:p>
            <w:pPr>
              <w:jc w:val="left"/>
              <w:rPr>
                <w:rFonts w:ascii="Arial" w:hAnsi="Arial" w:cs="Arial"/>
                <w:b/>
                <w:bCs/>
                <w:sz w:val="24"/>
                <w:szCs w:val="24"/>
              </w:rPr>
            </w:pPr>
            <w:r>
              <w:rPr>
                <w:rFonts w:ascii="Arial" w:hAnsi="Arial" w:cs="Arial"/>
                <w:b/>
                <w:bCs/>
                <w:sz w:val="24"/>
                <w:szCs w:val="24"/>
              </w:rPr>
              <w:t>Persuasive</w:t>
            </w:r>
          </w:p>
        </w:tc>
        <w:tc>
          <w:tcPr>
            <w:tcW w:w="1621" w:type="dxa"/>
          </w:tcPr>
          <w:p>
            <w:pPr>
              <w:jc w:val="left"/>
              <w:rPr>
                <w:rFonts w:ascii="Arial" w:hAnsi="Arial" w:cs="Arial"/>
                <w:sz w:val="22"/>
              </w:rPr>
            </w:pPr>
            <w:r>
              <w:rPr>
                <w:rFonts w:ascii="Arial" w:hAnsi="Arial" w:cs="Arial"/>
                <w:sz w:val="22"/>
              </w:rPr>
              <w:t>没有说服力的报告：</w:t>
            </w:r>
          </w:p>
          <w:p>
            <w:pPr>
              <w:pStyle w:val="29"/>
              <w:numPr>
                <w:ilvl w:val="0"/>
                <w:numId w:val="12"/>
              </w:numPr>
              <w:jc w:val="left"/>
              <w:rPr>
                <w:rFonts w:ascii="Arial" w:hAnsi="Arial" w:cs="Arial"/>
                <w:sz w:val="22"/>
              </w:rPr>
            </w:pPr>
            <w:r>
              <w:rPr>
                <w:rFonts w:ascii="Arial" w:hAnsi="Arial" w:cs="Arial"/>
                <w:sz w:val="22"/>
              </w:rPr>
              <w:t>建议不明确</w:t>
            </w:r>
          </w:p>
          <w:p>
            <w:pPr>
              <w:pStyle w:val="29"/>
              <w:numPr>
                <w:ilvl w:val="0"/>
                <w:numId w:val="12"/>
              </w:numPr>
              <w:jc w:val="left"/>
              <w:rPr>
                <w:rFonts w:ascii="Arial" w:hAnsi="Arial" w:cs="Arial"/>
                <w:sz w:val="22"/>
              </w:rPr>
            </w:pPr>
            <w:r>
              <w:rPr>
                <w:rFonts w:ascii="Arial" w:hAnsi="Arial" w:cs="Arial"/>
                <w:sz w:val="22"/>
              </w:rPr>
              <w:t>没有清楚说明实施这些建议的重要性</w:t>
            </w:r>
          </w:p>
          <w:p>
            <w:pPr>
              <w:pStyle w:val="29"/>
              <w:numPr>
                <w:ilvl w:val="0"/>
                <w:numId w:val="12"/>
              </w:numPr>
              <w:jc w:val="left"/>
              <w:rPr>
                <w:rFonts w:ascii="Arial" w:hAnsi="Arial" w:cs="Arial"/>
                <w:sz w:val="22"/>
              </w:rPr>
            </w:pPr>
            <w:r>
              <w:rPr>
                <w:rFonts w:ascii="Arial" w:hAnsi="Arial" w:cs="Arial"/>
                <w:sz w:val="22"/>
              </w:rPr>
              <w:t>没有将报告的内容具体化</w:t>
            </w:r>
          </w:p>
          <w:p>
            <w:pPr>
              <w:pStyle w:val="29"/>
              <w:numPr>
                <w:ilvl w:val="0"/>
                <w:numId w:val="12"/>
              </w:numPr>
              <w:jc w:val="left"/>
              <w:rPr>
                <w:rFonts w:ascii="Arial" w:hAnsi="Arial" w:cs="Arial"/>
                <w:sz w:val="22"/>
              </w:rPr>
            </w:pPr>
            <w:r>
              <w:rPr>
                <w:rFonts w:ascii="Arial" w:hAnsi="Arial" w:cs="Arial"/>
                <w:sz w:val="22"/>
              </w:rPr>
              <w:t>没有提及实施建议的时间线</w:t>
            </w:r>
          </w:p>
          <w:p>
            <w:pPr>
              <w:jc w:val="left"/>
              <w:rPr>
                <w:rFonts w:ascii="Arial" w:hAnsi="Arial" w:cs="Arial"/>
                <w:sz w:val="22"/>
              </w:rPr>
            </w:pPr>
            <w:r>
              <w:rPr>
                <w:rFonts w:ascii="Arial" w:hAnsi="Arial" w:cs="Arial"/>
                <w:sz w:val="22"/>
              </w:rPr>
              <w:t>没有说服读者实施建议的合理性与适宜性</w:t>
            </w:r>
          </w:p>
          <w:p>
            <w:pPr>
              <w:jc w:val="left"/>
              <w:rPr>
                <w:rFonts w:ascii="Arial" w:hAnsi="Arial" w:cs="Arial"/>
                <w:sz w:val="22"/>
              </w:rPr>
            </w:pPr>
            <w:r>
              <w:rPr>
                <w:rFonts w:ascii="Arial" w:hAnsi="Arial" w:cs="Arial"/>
                <w:sz w:val="22"/>
              </w:rPr>
              <w:t>Unconvincing report:</w:t>
            </w:r>
          </w:p>
          <w:p>
            <w:pPr>
              <w:jc w:val="left"/>
              <w:rPr>
                <w:rFonts w:ascii="Arial" w:hAnsi="Arial" w:cs="Arial"/>
                <w:sz w:val="22"/>
              </w:rPr>
            </w:pPr>
            <w:r>
              <w:rPr>
                <w:rFonts w:ascii="Arial" w:hAnsi="Arial" w:cs="Arial"/>
                <w:sz w:val="22"/>
              </w:rPr>
              <w:t>• Ambiguous recommendations</w:t>
            </w:r>
          </w:p>
          <w:p>
            <w:pPr>
              <w:jc w:val="left"/>
              <w:rPr>
                <w:rFonts w:ascii="Arial" w:hAnsi="Arial" w:cs="Arial"/>
                <w:sz w:val="22"/>
              </w:rPr>
            </w:pPr>
            <w:r>
              <w:rPr>
                <w:rFonts w:ascii="Arial" w:hAnsi="Arial" w:cs="Arial"/>
                <w:sz w:val="22"/>
              </w:rPr>
              <w:t>• The importance of implementing these recommendations is not clearly stated</w:t>
            </w:r>
          </w:p>
          <w:p>
            <w:pPr>
              <w:jc w:val="left"/>
              <w:rPr>
                <w:rFonts w:ascii="Arial" w:hAnsi="Arial" w:cs="Arial"/>
                <w:sz w:val="22"/>
              </w:rPr>
            </w:pPr>
            <w:r>
              <w:rPr>
                <w:rFonts w:ascii="Arial" w:hAnsi="Arial" w:cs="Arial"/>
                <w:sz w:val="22"/>
              </w:rPr>
              <w:t>• The content of the report is not specified</w:t>
            </w:r>
          </w:p>
          <w:p>
            <w:pPr>
              <w:jc w:val="left"/>
              <w:rPr>
                <w:rFonts w:ascii="Arial" w:hAnsi="Arial" w:cs="Arial"/>
                <w:sz w:val="22"/>
              </w:rPr>
            </w:pPr>
            <w:r>
              <w:rPr>
                <w:rFonts w:ascii="Arial" w:hAnsi="Arial" w:cs="Arial"/>
                <w:sz w:val="22"/>
              </w:rPr>
              <w:t>• No mention of timeline for implementing recommendations</w:t>
            </w:r>
          </w:p>
          <w:p>
            <w:pPr>
              <w:jc w:val="left"/>
              <w:rPr>
                <w:rFonts w:ascii="Arial" w:hAnsi="Arial" w:cs="Arial"/>
                <w:sz w:val="22"/>
              </w:rPr>
            </w:pPr>
            <w:r>
              <w:rPr>
                <w:rFonts w:ascii="Arial" w:hAnsi="Arial" w:cs="Arial"/>
                <w:sz w:val="22"/>
              </w:rPr>
              <w:t>Failure to persuade readers to implement recommendations</w:t>
            </w:r>
          </w:p>
        </w:tc>
        <w:tc>
          <w:tcPr>
            <w:tcW w:w="1621" w:type="dxa"/>
          </w:tcPr>
          <w:p>
            <w:pPr>
              <w:jc w:val="left"/>
              <w:rPr>
                <w:rFonts w:ascii="Arial" w:hAnsi="Arial" w:cs="Arial"/>
                <w:sz w:val="22"/>
              </w:rPr>
            </w:pPr>
            <w:r>
              <w:rPr>
                <w:rFonts w:ascii="Arial" w:hAnsi="Arial" w:cs="Arial"/>
                <w:sz w:val="22"/>
              </w:rPr>
              <w:t>展示大概了解了商业报告：</w:t>
            </w:r>
          </w:p>
          <w:p>
            <w:pPr>
              <w:pStyle w:val="29"/>
              <w:numPr>
                <w:ilvl w:val="0"/>
                <w:numId w:val="13"/>
              </w:numPr>
              <w:jc w:val="left"/>
              <w:rPr>
                <w:rFonts w:ascii="Arial" w:hAnsi="Arial" w:cs="Arial"/>
                <w:sz w:val="22"/>
              </w:rPr>
            </w:pPr>
            <w:r>
              <w:rPr>
                <w:rFonts w:ascii="Arial" w:hAnsi="Arial" w:cs="Arial"/>
                <w:sz w:val="22"/>
              </w:rPr>
              <w:t>给出了建议</w:t>
            </w:r>
          </w:p>
          <w:p>
            <w:pPr>
              <w:pStyle w:val="29"/>
              <w:numPr>
                <w:ilvl w:val="0"/>
                <w:numId w:val="13"/>
              </w:numPr>
              <w:jc w:val="left"/>
              <w:rPr>
                <w:rFonts w:ascii="Arial" w:hAnsi="Arial" w:cs="Arial"/>
                <w:sz w:val="22"/>
              </w:rPr>
            </w:pPr>
            <w:r>
              <w:rPr>
                <w:rFonts w:ascii="Arial" w:hAnsi="Arial" w:cs="Arial"/>
                <w:sz w:val="22"/>
              </w:rPr>
              <w:t>报告具有细节性的信息，但是没有围绕预期结果的价值</w:t>
            </w:r>
          </w:p>
          <w:p>
            <w:pPr>
              <w:pStyle w:val="29"/>
              <w:numPr>
                <w:ilvl w:val="0"/>
                <w:numId w:val="13"/>
              </w:numPr>
              <w:jc w:val="left"/>
              <w:rPr>
                <w:rFonts w:ascii="Arial" w:hAnsi="Arial" w:cs="Arial"/>
                <w:sz w:val="22"/>
              </w:rPr>
            </w:pPr>
            <w:r>
              <w:rPr>
                <w:rFonts w:ascii="Arial" w:hAnsi="Arial" w:cs="Arial"/>
                <w:sz w:val="22"/>
              </w:rPr>
              <w:t>没有将报告的内容具体化</w:t>
            </w:r>
          </w:p>
          <w:p>
            <w:pPr>
              <w:pStyle w:val="29"/>
              <w:numPr>
                <w:ilvl w:val="0"/>
                <w:numId w:val="13"/>
              </w:numPr>
              <w:jc w:val="left"/>
              <w:rPr>
                <w:rFonts w:ascii="Arial" w:hAnsi="Arial" w:cs="Arial"/>
                <w:sz w:val="22"/>
              </w:rPr>
            </w:pPr>
            <w:r>
              <w:rPr>
                <w:rFonts w:ascii="Arial" w:hAnsi="Arial" w:cs="Arial"/>
                <w:sz w:val="22"/>
              </w:rPr>
              <w:t>提及了实施建议的时间线</w:t>
            </w:r>
          </w:p>
          <w:p>
            <w:pPr>
              <w:jc w:val="left"/>
              <w:rPr>
                <w:rFonts w:ascii="Arial" w:hAnsi="Arial" w:cs="Arial"/>
                <w:sz w:val="22"/>
              </w:rPr>
            </w:pPr>
            <w:r>
              <w:rPr>
                <w:rFonts w:ascii="Arial" w:hAnsi="Arial" w:cs="Arial"/>
                <w:sz w:val="22"/>
              </w:rPr>
              <w:t>读者需要自己去整合信息推导结论</w:t>
            </w:r>
          </w:p>
          <w:p>
            <w:pPr>
              <w:jc w:val="left"/>
              <w:rPr>
                <w:rFonts w:ascii="Arial" w:hAnsi="Arial" w:cs="Arial"/>
                <w:sz w:val="22"/>
              </w:rPr>
            </w:pPr>
            <w:r>
              <w:rPr>
                <w:rFonts w:ascii="Arial" w:hAnsi="Arial" w:cs="Arial"/>
                <w:sz w:val="22"/>
              </w:rPr>
              <w:t>Demonstrated an understanding of business reports:</w:t>
            </w:r>
          </w:p>
          <w:p>
            <w:pPr>
              <w:jc w:val="left"/>
              <w:rPr>
                <w:rFonts w:ascii="Arial" w:hAnsi="Arial" w:cs="Arial"/>
                <w:sz w:val="22"/>
              </w:rPr>
            </w:pPr>
            <w:r>
              <w:rPr>
                <w:rFonts w:ascii="Arial" w:hAnsi="Arial" w:cs="Arial"/>
                <w:sz w:val="22"/>
              </w:rPr>
              <w:t>• Suggested</w:t>
            </w:r>
          </w:p>
          <w:p>
            <w:pPr>
              <w:jc w:val="left"/>
              <w:rPr>
                <w:rFonts w:ascii="Arial" w:hAnsi="Arial" w:cs="Arial"/>
                <w:sz w:val="22"/>
              </w:rPr>
            </w:pPr>
            <w:r>
              <w:rPr>
                <w:rFonts w:ascii="Arial" w:hAnsi="Arial" w:cs="Arial"/>
                <w:sz w:val="22"/>
              </w:rPr>
              <w:t>• Reporting detailed information, but without value around expected results</w:t>
            </w:r>
          </w:p>
          <w:p>
            <w:pPr>
              <w:jc w:val="left"/>
              <w:rPr>
                <w:rFonts w:ascii="Arial" w:hAnsi="Arial" w:cs="Arial"/>
                <w:sz w:val="22"/>
              </w:rPr>
            </w:pPr>
            <w:r>
              <w:rPr>
                <w:rFonts w:ascii="Arial" w:hAnsi="Arial" w:cs="Arial"/>
                <w:sz w:val="22"/>
              </w:rPr>
              <w:t>• The content of the report is not specified</w:t>
            </w:r>
          </w:p>
          <w:p>
            <w:pPr>
              <w:jc w:val="left"/>
              <w:rPr>
                <w:rFonts w:ascii="Arial" w:hAnsi="Arial" w:cs="Arial"/>
                <w:sz w:val="22"/>
              </w:rPr>
            </w:pPr>
            <w:r>
              <w:rPr>
                <w:rFonts w:ascii="Arial" w:hAnsi="Arial" w:cs="Arial"/>
                <w:sz w:val="22"/>
              </w:rPr>
              <w:t>• Mentioned timeline for implementing recommendations</w:t>
            </w:r>
          </w:p>
          <w:p>
            <w:pPr>
              <w:jc w:val="left"/>
              <w:rPr>
                <w:rFonts w:ascii="Arial" w:hAnsi="Arial" w:cs="Arial"/>
                <w:sz w:val="22"/>
              </w:rPr>
            </w:pPr>
            <w:r>
              <w:rPr>
                <w:rFonts w:ascii="Arial" w:hAnsi="Arial" w:cs="Arial"/>
                <w:sz w:val="22"/>
              </w:rPr>
              <w:t>Readers need to integrate information to derive conclusions</w:t>
            </w:r>
          </w:p>
        </w:tc>
        <w:tc>
          <w:tcPr>
            <w:tcW w:w="2199" w:type="dxa"/>
          </w:tcPr>
          <w:p>
            <w:pPr>
              <w:jc w:val="left"/>
              <w:rPr>
                <w:rFonts w:ascii="Arial" w:hAnsi="Arial" w:cs="Arial"/>
                <w:sz w:val="22"/>
              </w:rPr>
            </w:pPr>
            <w:r>
              <w:rPr>
                <w:rFonts w:ascii="Arial" w:hAnsi="Arial" w:cs="Arial"/>
                <w:sz w:val="22"/>
              </w:rPr>
              <w:t>展示了有说服力的报告：</w:t>
            </w:r>
          </w:p>
          <w:p>
            <w:pPr>
              <w:pStyle w:val="29"/>
              <w:numPr>
                <w:ilvl w:val="0"/>
                <w:numId w:val="14"/>
              </w:numPr>
              <w:jc w:val="left"/>
              <w:rPr>
                <w:rFonts w:ascii="Arial" w:hAnsi="Arial" w:cs="Arial"/>
                <w:sz w:val="22"/>
              </w:rPr>
            </w:pPr>
            <w:r>
              <w:rPr>
                <w:rFonts w:ascii="Arial" w:hAnsi="Arial" w:cs="Arial"/>
                <w:sz w:val="22"/>
              </w:rPr>
              <w:t>明确地给出建议</w:t>
            </w:r>
          </w:p>
          <w:p>
            <w:pPr>
              <w:pStyle w:val="29"/>
              <w:numPr>
                <w:ilvl w:val="0"/>
                <w:numId w:val="14"/>
              </w:numPr>
              <w:jc w:val="left"/>
              <w:rPr>
                <w:rFonts w:ascii="Arial" w:hAnsi="Arial" w:cs="Arial"/>
                <w:sz w:val="22"/>
              </w:rPr>
            </w:pPr>
            <w:r>
              <w:rPr>
                <w:rFonts w:ascii="Arial" w:hAnsi="Arial" w:cs="Arial"/>
                <w:sz w:val="22"/>
              </w:rPr>
              <w:t>报告给出足够的信息，但是不完全具备说服力</w:t>
            </w:r>
          </w:p>
          <w:p>
            <w:pPr>
              <w:pStyle w:val="29"/>
              <w:numPr>
                <w:ilvl w:val="0"/>
                <w:numId w:val="14"/>
              </w:numPr>
              <w:jc w:val="left"/>
              <w:rPr>
                <w:rFonts w:ascii="Arial" w:hAnsi="Arial" w:cs="Arial"/>
                <w:sz w:val="22"/>
              </w:rPr>
            </w:pPr>
            <w:r>
              <w:rPr>
                <w:rFonts w:ascii="Arial" w:hAnsi="Arial" w:cs="Arial"/>
                <w:sz w:val="22"/>
              </w:rPr>
              <w:t>将报告内容具体化了，但还有进步空间</w:t>
            </w:r>
          </w:p>
          <w:p>
            <w:pPr>
              <w:pStyle w:val="29"/>
              <w:numPr>
                <w:ilvl w:val="0"/>
                <w:numId w:val="14"/>
              </w:numPr>
              <w:jc w:val="left"/>
              <w:rPr>
                <w:rFonts w:ascii="Arial" w:hAnsi="Arial" w:cs="Arial"/>
                <w:sz w:val="22"/>
              </w:rPr>
            </w:pPr>
            <w:r>
              <w:rPr>
                <w:rFonts w:ascii="Arial" w:hAnsi="Arial" w:cs="Arial"/>
                <w:sz w:val="22"/>
              </w:rPr>
              <w:t>给出了清楚的实施建议时间线</w:t>
            </w:r>
          </w:p>
          <w:p>
            <w:pPr>
              <w:jc w:val="left"/>
              <w:rPr>
                <w:rFonts w:ascii="Arial" w:hAnsi="Arial" w:cs="Arial"/>
                <w:sz w:val="22"/>
              </w:rPr>
            </w:pPr>
            <w:r>
              <w:rPr>
                <w:rFonts w:ascii="Arial" w:hAnsi="Arial" w:cs="Arial"/>
                <w:sz w:val="22"/>
              </w:rPr>
              <w:t>读者需要进一步解读报告以决定是否实施这些建议</w:t>
            </w:r>
          </w:p>
          <w:p>
            <w:pPr>
              <w:jc w:val="left"/>
              <w:rPr>
                <w:rFonts w:ascii="Arial" w:hAnsi="Arial" w:cs="Arial"/>
                <w:sz w:val="22"/>
              </w:rPr>
            </w:pPr>
            <w:r>
              <w:rPr>
                <w:rFonts w:ascii="Arial" w:hAnsi="Arial" w:cs="Arial"/>
                <w:sz w:val="22"/>
              </w:rPr>
              <w:t>Demonstrated a persuasive report:</w:t>
            </w:r>
          </w:p>
          <w:p>
            <w:pPr>
              <w:jc w:val="left"/>
              <w:rPr>
                <w:rFonts w:ascii="Arial" w:hAnsi="Arial" w:cs="Arial"/>
                <w:sz w:val="22"/>
              </w:rPr>
            </w:pPr>
            <w:r>
              <w:rPr>
                <w:rFonts w:ascii="Arial" w:hAnsi="Arial" w:cs="Arial"/>
                <w:sz w:val="22"/>
              </w:rPr>
              <w:t>• Give clear recommendations</w:t>
            </w:r>
          </w:p>
          <w:p>
            <w:pPr>
              <w:jc w:val="left"/>
              <w:rPr>
                <w:rFonts w:ascii="Arial" w:hAnsi="Arial" w:cs="Arial"/>
                <w:sz w:val="22"/>
              </w:rPr>
            </w:pPr>
            <w:r>
              <w:rPr>
                <w:rFonts w:ascii="Arial" w:hAnsi="Arial" w:cs="Arial"/>
                <w:sz w:val="22"/>
              </w:rPr>
              <w:t>• The report gives sufficient information but is not fully convincing</w:t>
            </w:r>
          </w:p>
          <w:p>
            <w:pPr>
              <w:jc w:val="left"/>
              <w:rPr>
                <w:rFonts w:ascii="Arial" w:hAnsi="Arial" w:cs="Arial"/>
                <w:sz w:val="22"/>
              </w:rPr>
            </w:pPr>
            <w:r>
              <w:rPr>
                <w:rFonts w:ascii="Arial" w:hAnsi="Arial" w:cs="Arial"/>
                <w:sz w:val="22"/>
              </w:rPr>
              <w:t>• Refined the report content, but there is still room for improvement</w:t>
            </w:r>
          </w:p>
          <w:p>
            <w:pPr>
              <w:jc w:val="left"/>
              <w:rPr>
                <w:rFonts w:ascii="Arial" w:hAnsi="Arial" w:cs="Arial"/>
                <w:sz w:val="22"/>
              </w:rPr>
            </w:pPr>
            <w:r>
              <w:rPr>
                <w:rFonts w:ascii="Arial" w:hAnsi="Arial" w:cs="Arial"/>
                <w:sz w:val="22"/>
              </w:rPr>
              <w:t>• Clear timeline for implementation recommendations</w:t>
            </w:r>
          </w:p>
          <w:p>
            <w:pPr>
              <w:jc w:val="left"/>
              <w:rPr>
                <w:rFonts w:ascii="Arial" w:hAnsi="Arial" w:cs="Arial"/>
                <w:sz w:val="22"/>
              </w:rPr>
            </w:pPr>
            <w:r>
              <w:rPr>
                <w:rFonts w:ascii="Arial" w:hAnsi="Arial" w:cs="Arial"/>
                <w:sz w:val="22"/>
              </w:rPr>
              <w:t>Readers need to further interpret the report to decide whether to implement these recommendations</w:t>
            </w:r>
          </w:p>
        </w:tc>
        <w:tc>
          <w:tcPr>
            <w:tcW w:w="1621" w:type="dxa"/>
          </w:tcPr>
          <w:p>
            <w:pPr>
              <w:jc w:val="left"/>
              <w:rPr>
                <w:rFonts w:ascii="Arial" w:hAnsi="Arial" w:cs="Arial"/>
                <w:sz w:val="22"/>
              </w:rPr>
            </w:pPr>
            <w:r>
              <w:rPr>
                <w:rFonts w:ascii="Arial" w:hAnsi="Arial" w:cs="Arial"/>
                <w:sz w:val="22"/>
              </w:rPr>
              <w:t>卓越的说服力：</w:t>
            </w:r>
          </w:p>
          <w:p>
            <w:pPr>
              <w:pStyle w:val="29"/>
              <w:numPr>
                <w:ilvl w:val="0"/>
                <w:numId w:val="15"/>
              </w:numPr>
              <w:jc w:val="left"/>
              <w:rPr>
                <w:rFonts w:ascii="Arial" w:hAnsi="Arial" w:cs="Arial"/>
                <w:sz w:val="22"/>
              </w:rPr>
            </w:pPr>
            <w:r>
              <w:rPr>
                <w:rFonts w:ascii="Arial" w:hAnsi="Arial" w:cs="Arial"/>
                <w:sz w:val="22"/>
              </w:rPr>
              <w:t>给出具有说服力的建议</w:t>
            </w:r>
          </w:p>
          <w:p>
            <w:pPr>
              <w:pStyle w:val="29"/>
              <w:numPr>
                <w:ilvl w:val="0"/>
                <w:numId w:val="15"/>
              </w:numPr>
              <w:jc w:val="left"/>
              <w:rPr>
                <w:rFonts w:ascii="Arial" w:hAnsi="Arial" w:cs="Arial"/>
                <w:sz w:val="22"/>
              </w:rPr>
            </w:pPr>
            <w:r>
              <w:rPr>
                <w:rFonts w:ascii="Arial" w:hAnsi="Arial" w:cs="Arial"/>
                <w:sz w:val="22"/>
              </w:rPr>
              <w:t>明确地解释实施建议可以带来的附加价值</w:t>
            </w:r>
          </w:p>
          <w:p>
            <w:pPr>
              <w:pStyle w:val="29"/>
              <w:numPr>
                <w:ilvl w:val="0"/>
                <w:numId w:val="15"/>
              </w:numPr>
              <w:jc w:val="left"/>
              <w:rPr>
                <w:rFonts w:ascii="Arial" w:hAnsi="Arial" w:cs="Arial"/>
                <w:sz w:val="22"/>
              </w:rPr>
            </w:pPr>
            <w:r>
              <w:rPr>
                <w:rFonts w:ascii="Arial" w:hAnsi="Arial" w:cs="Arial"/>
                <w:sz w:val="22"/>
              </w:rPr>
              <w:t>将报告内容具体化</w:t>
            </w:r>
          </w:p>
          <w:p>
            <w:pPr>
              <w:pStyle w:val="29"/>
              <w:numPr>
                <w:ilvl w:val="0"/>
                <w:numId w:val="15"/>
              </w:numPr>
              <w:jc w:val="left"/>
              <w:rPr>
                <w:rFonts w:ascii="Arial" w:hAnsi="Arial" w:cs="Arial"/>
                <w:sz w:val="22"/>
              </w:rPr>
            </w:pPr>
            <w:r>
              <w:rPr>
                <w:rFonts w:ascii="Arial" w:hAnsi="Arial" w:cs="Arial"/>
                <w:sz w:val="22"/>
              </w:rPr>
              <w:t>给出了适当且具体的实施建议时间线</w:t>
            </w:r>
          </w:p>
          <w:p>
            <w:pPr>
              <w:jc w:val="left"/>
              <w:rPr>
                <w:rFonts w:ascii="Arial" w:hAnsi="Arial" w:cs="Arial"/>
                <w:sz w:val="22"/>
              </w:rPr>
            </w:pPr>
            <w:r>
              <w:rPr>
                <w:rFonts w:ascii="Arial" w:hAnsi="Arial" w:cs="Arial"/>
                <w:sz w:val="22"/>
              </w:rPr>
              <w:t>说服读者实施建议的合理性与适宜性</w:t>
            </w:r>
          </w:p>
          <w:p>
            <w:pPr>
              <w:jc w:val="left"/>
              <w:rPr>
                <w:rFonts w:ascii="Arial" w:hAnsi="Arial" w:cs="Arial"/>
                <w:sz w:val="22"/>
              </w:rPr>
            </w:pPr>
            <w:r>
              <w:rPr>
                <w:rFonts w:ascii="Arial" w:hAnsi="Arial" w:cs="Arial"/>
                <w:sz w:val="22"/>
              </w:rPr>
              <w:t>Excellent persuasiveness:</w:t>
            </w:r>
          </w:p>
          <w:p>
            <w:pPr>
              <w:jc w:val="left"/>
              <w:rPr>
                <w:rFonts w:ascii="Arial" w:hAnsi="Arial" w:cs="Arial"/>
                <w:sz w:val="22"/>
              </w:rPr>
            </w:pPr>
            <w:r>
              <w:rPr>
                <w:rFonts w:ascii="Arial" w:hAnsi="Arial" w:cs="Arial"/>
                <w:sz w:val="22"/>
              </w:rPr>
              <w:t>• Give convincing advice</w:t>
            </w:r>
          </w:p>
          <w:p>
            <w:pPr>
              <w:jc w:val="left"/>
              <w:rPr>
                <w:rFonts w:ascii="Arial" w:hAnsi="Arial" w:cs="Arial"/>
                <w:sz w:val="22"/>
              </w:rPr>
            </w:pPr>
            <w:r>
              <w:rPr>
                <w:rFonts w:ascii="Arial" w:hAnsi="Arial" w:cs="Arial"/>
                <w:sz w:val="22"/>
              </w:rPr>
              <w:t>• Clearly explain the added value of implementing the recommendations</w:t>
            </w:r>
          </w:p>
          <w:p>
            <w:pPr>
              <w:jc w:val="left"/>
              <w:rPr>
                <w:rFonts w:ascii="Arial" w:hAnsi="Arial" w:cs="Arial"/>
                <w:sz w:val="22"/>
              </w:rPr>
            </w:pPr>
            <w:r>
              <w:rPr>
                <w:rFonts w:ascii="Arial" w:hAnsi="Arial" w:cs="Arial"/>
                <w:sz w:val="22"/>
              </w:rPr>
              <w:t>• Materialize the report</w:t>
            </w:r>
          </w:p>
          <w:p>
            <w:pPr>
              <w:jc w:val="left"/>
              <w:rPr>
                <w:rFonts w:ascii="Arial" w:hAnsi="Arial" w:cs="Arial"/>
                <w:sz w:val="22"/>
              </w:rPr>
            </w:pPr>
            <w:r>
              <w:rPr>
                <w:rFonts w:ascii="Arial" w:hAnsi="Arial" w:cs="Arial"/>
                <w:sz w:val="22"/>
              </w:rPr>
              <w:t>• Appropriate and specific timeline for implementation recommendations</w:t>
            </w:r>
          </w:p>
          <w:p>
            <w:pPr>
              <w:jc w:val="left"/>
              <w:rPr>
                <w:rFonts w:ascii="Arial" w:hAnsi="Arial" w:cs="Arial"/>
                <w:sz w:val="22"/>
              </w:rPr>
            </w:pPr>
            <w:r>
              <w:rPr>
                <w:rFonts w:ascii="Arial" w:hAnsi="Arial" w:cs="Arial"/>
                <w:sz w:val="22"/>
              </w:rPr>
              <w:t>Persuading readers to implement the rationality and suitability of recommendations</w:t>
            </w:r>
          </w:p>
        </w:tc>
      </w:tr>
    </w:tbl>
    <w:p>
      <w:pPr>
        <w:rPr>
          <w:rFonts w:ascii="Arial" w:hAnsi="Arial" w:cs="Arial"/>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001" w:date="2020-01-07T18:21:00Z" w:initials="0">
    <w:p w14:paraId="1FE95D6A">
      <w:pPr>
        <w:pStyle w:val="3"/>
        <w:rPr>
          <w:b/>
          <w:bCs/>
          <w:color w:val="FF0000"/>
        </w:rPr>
      </w:pPr>
      <w:r>
        <w:rPr>
          <w:rFonts w:hint="eastAsia"/>
          <w:b/>
          <w:bCs/>
          <w:color w:val="FF0000"/>
        </w:rPr>
        <w:t>请说明该课程覆盖了以下A</w:t>
      </w:r>
      <w:r>
        <w:rPr>
          <w:b/>
          <w:bCs/>
          <w:color w:val="FF0000"/>
        </w:rPr>
        <w:t>MBA</w:t>
      </w:r>
      <w:r>
        <w:rPr>
          <w:rFonts w:hint="eastAsia"/>
          <w:b/>
          <w:bCs/>
          <w:color w:val="FF0000"/>
        </w:rPr>
        <w:t>哪条标准：</w:t>
      </w:r>
    </w:p>
    <w:p w14:paraId="68E07269">
      <w:pPr>
        <w:rPr>
          <w:sz w:val="24"/>
        </w:rPr>
      </w:pPr>
      <w:r>
        <w:rPr>
          <w:sz w:val="24"/>
        </w:rPr>
        <w:t>（i）商品和/或服务的生产和销售以及商业企业或其他组织形式的融资中的概念，流程和机构;</w:t>
      </w:r>
    </w:p>
    <w:p w14:paraId="7F8747CB">
      <w:pPr>
        <w:rPr>
          <w:sz w:val="24"/>
        </w:rPr>
      </w:pPr>
      <w:r>
        <w:rPr>
          <w:sz w:val="24"/>
        </w:rPr>
        <w:t>（ii）会计，定量方法和分析以及包括数字创新在内的管理信息系统的概念和应用;</w:t>
      </w:r>
    </w:p>
    <w:p w14:paraId="13EA4884">
      <w:pPr>
        <w:rPr>
          <w:sz w:val="24"/>
        </w:rPr>
      </w:pPr>
      <w:r>
        <w:rPr>
          <w:sz w:val="24"/>
        </w:rPr>
        <w:t>（iii）组织理论，行为，人力资源管理问题和人际交往;</w:t>
      </w:r>
    </w:p>
    <w:p w14:paraId="7E4319D1">
      <w:pPr>
        <w:rPr>
          <w:sz w:val="24"/>
        </w:rPr>
      </w:pPr>
      <w:r>
        <w:rPr>
          <w:sz w:val="24"/>
        </w:rPr>
        <w:t>（iv）业务和战略层面的一般管理过程和问题;</w:t>
      </w:r>
    </w:p>
    <w:p w14:paraId="5F9E232D">
      <w:pPr>
        <w:rPr>
          <w:sz w:val="24"/>
        </w:rPr>
      </w:pPr>
      <w:r>
        <w:rPr>
          <w:sz w:val="24"/>
        </w:rPr>
        <w:t>（v）</w:t>
      </w:r>
      <w:r>
        <w:rPr>
          <w:rFonts w:hint="eastAsia"/>
          <w:sz w:val="24"/>
        </w:rPr>
        <w:t xml:space="preserve"> </w:t>
      </w:r>
      <w:r>
        <w:rPr>
          <w:sz w:val="24"/>
        </w:rPr>
        <w:t>宏观和微观经济学;</w:t>
      </w:r>
    </w:p>
    <w:p w14:paraId="40A002E9">
      <w:pPr>
        <w:rPr>
          <w:sz w:val="24"/>
        </w:rPr>
      </w:pPr>
      <w:r>
        <w:rPr>
          <w:sz w:val="24"/>
        </w:rPr>
        <w:t>（vi）商业研究方法和咨询技能;</w:t>
      </w:r>
    </w:p>
    <w:p w14:paraId="67453C66">
      <w:pPr>
        <w:rPr>
          <w:sz w:val="24"/>
        </w:rPr>
      </w:pPr>
      <w:r>
        <w:rPr>
          <w:sz w:val="24"/>
        </w:rPr>
        <w:t>（vii）环境</w:t>
      </w:r>
      <w:r>
        <w:rPr>
          <w:rFonts w:hint="eastAsia"/>
          <w:sz w:val="24"/>
        </w:rPr>
        <w:t>力量</w:t>
      </w:r>
      <w:r>
        <w:rPr>
          <w:sz w:val="24"/>
        </w:rPr>
        <w:t>对组织的影响，包括：法律制度; 人口统计; 道德，社会和技术变革问题和风险;</w:t>
      </w:r>
    </w:p>
    <w:p w14:paraId="23D71546">
      <w:pPr>
        <w:rPr>
          <w:sz w:val="24"/>
        </w:rPr>
      </w:pPr>
      <w:r>
        <w:rPr>
          <w:sz w:val="24"/>
        </w:rPr>
        <w:t>（viii）明确</w:t>
      </w:r>
      <w:r>
        <w:rPr>
          <w:rFonts w:hint="eastAsia"/>
          <w:sz w:val="24"/>
        </w:rPr>
        <w:t>掌握</w:t>
      </w:r>
      <w:r>
        <w:rPr>
          <w:sz w:val="24"/>
        </w:rPr>
        <w:t>应对</w:t>
      </w:r>
      <w:r>
        <w:rPr>
          <w:rFonts w:hint="eastAsia"/>
          <w:sz w:val="24"/>
        </w:rPr>
        <w:t>和</w:t>
      </w:r>
      <w:r>
        <w:rPr>
          <w:sz w:val="24"/>
        </w:rPr>
        <w:t>管理变化的能力;</w:t>
      </w:r>
    </w:p>
    <w:p w14:paraId="16750116">
      <w:pPr>
        <w:rPr>
          <w:sz w:val="24"/>
        </w:rPr>
      </w:pPr>
      <w:r>
        <w:rPr>
          <w:sz w:val="24"/>
        </w:rPr>
        <w:t>（ix）商业政策和战略;</w:t>
      </w:r>
    </w:p>
    <w:p w14:paraId="39D73733">
      <w:pPr>
        <w:rPr>
          <w:sz w:val="24"/>
        </w:rPr>
      </w:pPr>
      <w:r>
        <w:rPr>
          <w:sz w:val="24"/>
        </w:rPr>
        <w:t>（x）领导和创业;</w:t>
      </w:r>
    </w:p>
    <w:p w14:paraId="25372D01">
      <w:pPr>
        <w:rPr>
          <w:sz w:val="24"/>
        </w:rPr>
      </w:pPr>
      <w:r>
        <w:rPr>
          <w:sz w:val="24"/>
        </w:rPr>
        <w:t>（xi）了解可持续性，道德和风险管理对商业决策和绩效以及整个社会的影响;</w:t>
      </w:r>
    </w:p>
    <w:p w14:paraId="468A3EA8">
      <w:pPr>
        <w:rPr>
          <w:sz w:val="24"/>
        </w:rPr>
      </w:pPr>
      <w:r>
        <w:rPr>
          <w:sz w:val="24"/>
        </w:rPr>
        <w:t>（xii）进一步的当代普遍</w:t>
      </w:r>
      <w:r>
        <w:rPr>
          <w:rFonts w:hint="eastAsia"/>
          <w:sz w:val="24"/>
        </w:rPr>
        <w:t>性</w:t>
      </w:r>
      <w:r>
        <w:rPr>
          <w:sz w:val="24"/>
        </w:rPr>
        <w:t>的问题，如创造力，企业，创新，电子商务和知识管理;</w:t>
      </w:r>
    </w:p>
    <w:p w14:paraId="1F6862F6">
      <w:pPr>
        <w:rPr>
          <w:sz w:val="24"/>
        </w:rPr>
      </w:pPr>
      <w:r>
        <w:rPr>
          <w:sz w:val="24"/>
        </w:rPr>
        <w:t>（xiii）上述的国际层面</w:t>
      </w:r>
      <w:r>
        <w:rPr>
          <w:rFonts w:hint="eastAsia"/>
          <w:sz w:val="24"/>
        </w:rPr>
        <w:t>的</w:t>
      </w:r>
      <w:r>
        <w:rPr>
          <w:sz w:val="24"/>
        </w:rPr>
        <w:t>知识，包括政治风险和当代区域化进程，新兴市场，全球治理和全球化。</w:t>
      </w:r>
    </w:p>
  </w:comment>
  <w:comment w:id="1" w:author="001" w:date="2020-01-07T18:11:00Z" w:initials="0">
    <w:p w14:paraId="225A6B1B">
      <w:pPr>
        <w:pStyle w:val="3"/>
        <w:rPr>
          <w:color w:val="FF0000"/>
        </w:rPr>
      </w:pPr>
      <w:r>
        <w:rPr>
          <w:rFonts w:hint="eastAsia"/>
          <w:color w:val="FF0000"/>
        </w:rPr>
        <w:t>请根据评分结构分别对各个考核方法进行说明，如有不同考核方法，请修改（请参考后面考核评价模板）</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F6862F6" w15:done="0"/>
  <w15:commentEx w15:paraId="225A6B1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680"/>
        <w:tab w:val="right" w:pos="9360"/>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986EDF"/>
    <w:multiLevelType w:val="singleLevel"/>
    <w:tmpl w:val="EF986EDF"/>
    <w:lvl w:ilvl="0" w:tentative="0">
      <w:start w:val="1"/>
      <w:numFmt w:val="decimal"/>
      <w:lvlText w:val="%1."/>
      <w:lvlJc w:val="left"/>
      <w:pPr>
        <w:tabs>
          <w:tab w:val="left" w:pos="312"/>
        </w:tabs>
      </w:pPr>
    </w:lvl>
  </w:abstractNum>
  <w:abstractNum w:abstractNumId="1">
    <w:nsid w:val="0A6E56DF"/>
    <w:multiLevelType w:val="multilevel"/>
    <w:tmpl w:val="0A6E56D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4A07768"/>
    <w:multiLevelType w:val="multilevel"/>
    <w:tmpl w:val="14A077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B414D46"/>
    <w:multiLevelType w:val="multilevel"/>
    <w:tmpl w:val="1B414D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1D2797F"/>
    <w:multiLevelType w:val="multilevel"/>
    <w:tmpl w:val="31D2797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9007175"/>
    <w:multiLevelType w:val="multilevel"/>
    <w:tmpl w:val="3900717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F4033A9"/>
    <w:multiLevelType w:val="multilevel"/>
    <w:tmpl w:val="3F4033A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45416E5"/>
    <w:multiLevelType w:val="multilevel"/>
    <w:tmpl w:val="445416E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C853472"/>
    <w:multiLevelType w:val="multilevel"/>
    <w:tmpl w:val="5C8534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3E8152F"/>
    <w:multiLevelType w:val="multilevel"/>
    <w:tmpl w:val="63E815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46F53C5"/>
    <w:multiLevelType w:val="multilevel"/>
    <w:tmpl w:val="646F53C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66175BB"/>
    <w:multiLevelType w:val="multilevel"/>
    <w:tmpl w:val="666175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DCB5F34"/>
    <w:multiLevelType w:val="multilevel"/>
    <w:tmpl w:val="6DCB5F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8AB1301"/>
    <w:multiLevelType w:val="multilevel"/>
    <w:tmpl w:val="78AB13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D6738A8"/>
    <w:multiLevelType w:val="multilevel"/>
    <w:tmpl w:val="7D6738A8"/>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 w:numId="2">
    <w:abstractNumId w:val="6"/>
  </w:num>
  <w:num w:numId="3">
    <w:abstractNumId w:val="14"/>
  </w:num>
  <w:num w:numId="4">
    <w:abstractNumId w:val="3"/>
  </w:num>
  <w:num w:numId="5">
    <w:abstractNumId w:val="2"/>
  </w:num>
  <w:num w:numId="6">
    <w:abstractNumId w:val="5"/>
  </w:num>
  <w:num w:numId="7">
    <w:abstractNumId w:val="11"/>
  </w:num>
  <w:num w:numId="8">
    <w:abstractNumId w:val="9"/>
  </w:num>
  <w:num w:numId="9">
    <w:abstractNumId w:val="13"/>
  </w:num>
  <w:num w:numId="10">
    <w:abstractNumId w:val="10"/>
  </w:num>
  <w:num w:numId="11">
    <w:abstractNumId w:val="7"/>
  </w:num>
  <w:num w:numId="12">
    <w:abstractNumId w:val="1"/>
  </w:num>
  <w:num w:numId="13">
    <w:abstractNumId w:val="12"/>
  </w:num>
  <w:num w:numId="14">
    <w:abstractNumId w:val="8"/>
  </w:num>
  <w:num w:numId="1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01">
    <w15:presenceInfo w15:providerId="None" w15:userId="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E8"/>
    <w:rsid w:val="00000B0E"/>
    <w:rsid w:val="00001A61"/>
    <w:rsid w:val="0000230C"/>
    <w:rsid w:val="00010BC8"/>
    <w:rsid w:val="00011065"/>
    <w:rsid w:val="00014AEE"/>
    <w:rsid w:val="00016686"/>
    <w:rsid w:val="000240B1"/>
    <w:rsid w:val="0002515F"/>
    <w:rsid w:val="000258FE"/>
    <w:rsid w:val="00026707"/>
    <w:rsid w:val="00037306"/>
    <w:rsid w:val="00044E6A"/>
    <w:rsid w:val="000547DF"/>
    <w:rsid w:val="000655FA"/>
    <w:rsid w:val="000704E7"/>
    <w:rsid w:val="000725D6"/>
    <w:rsid w:val="00073C26"/>
    <w:rsid w:val="000774FF"/>
    <w:rsid w:val="00080A1B"/>
    <w:rsid w:val="0008389D"/>
    <w:rsid w:val="000939CF"/>
    <w:rsid w:val="000A22FA"/>
    <w:rsid w:val="000A682F"/>
    <w:rsid w:val="000B3911"/>
    <w:rsid w:val="000B606E"/>
    <w:rsid w:val="000C65D3"/>
    <w:rsid w:val="000D50E6"/>
    <w:rsid w:val="000E6DDE"/>
    <w:rsid w:val="000F64BB"/>
    <w:rsid w:val="001012D6"/>
    <w:rsid w:val="00101777"/>
    <w:rsid w:val="001032BD"/>
    <w:rsid w:val="00105140"/>
    <w:rsid w:val="00110E7A"/>
    <w:rsid w:val="0011193E"/>
    <w:rsid w:val="00111C36"/>
    <w:rsid w:val="0011503C"/>
    <w:rsid w:val="00117A28"/>
    <w:rsid w:val="00120F5C"/>
    <w:rsid w:val="0012341A"/>
    <w:rsid w:val="00133C48"/>
    <w:rsid w:val="00134A96"/>
    <w:rsid w:val="00134E90"/>
    <w:rsid w:val="00145B09"/>
    <w:rsid w:val="00152A23"/>
    <w:rsid w:val="00154A87"/>
    <w:rsid w:val="00167AD5"/>
    <w:rsid w:val="00174CFA"/>
    <w:rsid w:val="00176753"/>
    <w:rsid w:val="00176C33"/>
    <w:rsid w:val="001778F0"/>
    <w:rsid w:val="001866AD"/>
    <w:rsid w:val="00192285"/>
    <w:rsid w:val="00196A4B"/>
    <w:rsid w:val="001A2825"/>
    <w:rsid w:val="001B53D3"/>
    <w:rsid w:val="001D1F87"/>
    <w:rsid w:val="001F1998"/>
    <w:rsid w:val="001F30D3"/>
    <w:rsid w:val="001F41ED"/>
    <w:rsid w:val="00205F3A"/>
    <w:rsid w:val="0021058F"/>
    <w:rsid w:val="00222D18"/>
    <w:rsid w:val="00241A6C"/>
    <w:rsid w:val="00247688"/>
    <w:rsid w:val="002557B7"/>
    <w:rsid w:val="0025611C"/>
    <w:rsid w:val="00257581"/>
    <w:rsid w:val="002629F4"/>
    <w:rsid w:val="0027091B"/>
    <w:rsid w:val="002747DF"/>
    <w:rsid w:val="00284BA6"/>
    <w:rsid w:val="00285E82"/>
    <w:rsid w:val="00286DC5"/>
    <w:rsid w:val="002928E8"/>
    <w:rsid w:val="0029721F"/>
    <w:rsid w:val="002A111F"/>
    <w:rsid w:val="002B205B"/>
    <w:rsid w:val="002B2D83"/>
    <w:rsid w:val="002B4F5A"/>
    <w:rsid w:val="002B73D1"/>
    <w:rsid w:val="002C2330"/>
    <w:rsid w:val="002C380A"/>
    <w:rsid w:val="002C3DBF"/>
    <w:rsid w:val="002E08F1"/>
    <w:rsid w:val="002E4CC9"/>
    <w:rsid w:val="002E67E7"/>
    <w:rsid w:val="003004AD"/>
    <w:rsid w:val="003028C0"/>
    <w:rsid w:val="00305268"/>
    <w:rsid w:val="00307C62"/>
    <w:rsid w:val="00313DFB"/>
    <w:rsid w:val="00314816"/>
    <w:rsid w:val="00323957"/>
    <w:rsid w:val="0032434E"/>
    <w:rsid w:val="00345432"/>
    <w:rsid w:val="00346EE0"/>
    <w:rsid w:val="00353935"/>
    <w:rsid w:val="00361C7D"/>
    <w:rsid w:val="00361E35"/>
    <w:rsid w:val="00374063"/>
    <w:rsid w:val="00380238"/>
    <w:rsid w:val="00392AE3"/>
    <w:rsid w:val="00392DF1"/>
    <w:rsid w:val="00393300"/>
    <w:rsid w:val="0039625F"/>
    <w:rsid w:val="003A1137"/>
    <w:rsid w:val="003A3277"/>
    <w:rsid w:val="003B145C"/>
    <w:rsid w:val="003B3BCF"/>
    <w:rsid w:val="003C26AE"/>
    <w:rsid w:val="003D5434"/>
    <w:rsid w:val="003D7AAC"/>
    <w:rsid w:val="003E014E"/>
    <w:rsid w:val="003E2383"/>
    <w:rsid w:val="003E4743"/>
    <w:rsid w:val="003E68B6"/>
    <w:rsid w:val="003E6D1E"/>
    <w:rsid w:val="003F3F9B"/>
    <w:rsid w:val="004008F8"/>
    <w:rsid w:val="0041146C"/>
    <w:rsid w:val="00414185"/>
    <w:rsid w:val="00415CA7"/>
    <w:rsid w:val="00425D07"/>
    <w:rsid w:val="00426FCE"/>
    <w:rsid w:val="00432F78"/>
    <w:rsid w:val="00461FF1"/>
    <w:rsid w:val="00462A53"/>
    <w:rsid w:val="004650D5"/>
    <w:rsid w:val="00467160"/>
    <w:rsid w:val="00476DDD"/>
    <w:rsid w:val="00497068"/>
    <w:rsid w:val="004A713A"/>
    <w:rsid w:val="004B3852"/>
    <w:rsid w:val="004B42FD"/>
    <w:rsid w:val="004B5B1C"/>
    <w:rsid w:val="004C718E"/>
    <w:rsid w:val="004E3923"/>
    <w:rsid w:val="004E72E2"/>
    <w:rsid w:val="004E761D"/>
    <w:rsid w:val="004F42D2"/>
    <w:rsid w:val="005013D4"/>
    <w:rsid w:val="005035CD"/>
    <w:rsid w:val="0050473F"/>
    <w:rsid w:val="00512B07"/>
    <w:rsid w:val="00520855"/>
    <w:rsid w:val="00520E62"/>
    <w:rsid w:val="00521375"/>
    <w:rsid w:val="0053005C"/>
    <w:rsid w:val="00530CE4"/>
    <w:rsid w:val="00532D85"/>
    <w:rsid w:val="0053502B"/>
    <w:rsid w:val="00540786"/>
    <w:rsid w:val="00542740"/>
    <w:rsid w:val="00544426"/>
    <w:rsid w:val="005449BF"/>
    <w:rsid w:val="005467E9"/>
    <w:rsid w:val="00547F0C"/>
    <w:rsid w:val="00552C8E"/>
    <w:rsid w:val="005535E0"/>
    <w:rsid w:val="00555F27"/>
    <w:rsid w:val="00567859"/>
    <w:rsid w:val="00570C55"/>
    <w:rsid w:val="0057473F"/>
    <w:rsid w:val="00580934"/>
    <w:rsid w:val="00584315"/>
    <w:rsid w:val="0059018A"/>
    <w:rsid w:val="00595379"/>
    <w:rsid w:val="005A11E1"/>
    <w:rsid w:val="005A16AE"/>
    <w:rsid w:val="005A47E4"/>
    <w:rsid w:val="005B6047"/>
    <w:rsid w:val="005C5919"/>
    <w:rsid w:val="005C721A"/>
    <w:rsid w:val="005D1F47"/>
    <w:rsid w:val="005D3E39"/>
    <w:rsid w:val="005D4CA1"/>
    <w:rsid w:val="005D7B2E"/>
    <w:rsid w:val="005F0825"/>
    <w:rsid w:val="005F585E"/>
    <w:rsid w:val="005F729F"/>
    <w:rsid w:val="00603AAB"/>
    <w:rsid w:val="00607597"/>
    <w:rsid w:val="006448D3"/>
    <w:rsid w:val="00654F09"/>
    <w:rsid w:val="00660EFD"/>
    <w:rsid w:val="00665DD9"/>
    <w:rsid w:val="006816FC"/>
    <w:rsid w:val="00682D95"/>
    <w:rsid w:val="006862C3"/>
    <w:rsid w:val="00696C37"/>
    <w:rsid w:val="006A3ACC"/>
    <w:rsid w:val="006A4690"/>
    <w:rsid w:val="006A5697"/>
    <w:rsid w:val="006B68FA"/>
    <w:rsid w:val="006B6F6F"/>
    <w:rsid w:val="006C6DF1"/>
    <w:rsid w:val="006E033C"/>
    <w:rsid w:val="00702768"/>
    <w:rsid w:val="0070332F"/>
    <w:rsid w:val="00703BF3"/>
    <w:rsid w:val="00703DD7"/>
    <w:rsid w:val="00704F12"/>
    <w:rsid w:val="00706E9A"/>
    <w:rsid w:val="00711A80"/>
    <w:rsid w:val="00711BB9"/>
    <w:rsid w:val="00717FE1"/>
    <w:rsid w:val="007260B6"/>
    <w:rsid w:val="007405CB"/>
    <w:rsid w:val="00741A34"/>
    <w:rsid w:val="00742809"/>
    <w:rsid w:val="00747DC3"/>
    <w:rsid w:val="007549D0"/>
    <w:rsid w:val="00756924"/>
    <w:rsid w:val="0076180E"/>
    <w:rsid w:val="007635E9"/>
    <w:rsid w:val="0077218E"/>
    <w:rsid w:val="00773736"/>
    <w:rsid w:val="0079204E"/>
    <w:rsid w:val="00792522"/>
    <w:rsid w:val="007A1487"/>
    <w:rsid w:val="007A427F"/>
    <w:rsid w:val="007B0DF6"/>
    <w:rsid w:val="007B1B00"/>
    <w:rsid w:val="007B2C29"/>
    <w:rsid w:val="007C3B59"/>
    <w:rsid w:val="007C3E04"/>
    <w:rsid w:val="007C5F92"/>
    <w:rsid w:val="007D6D01"/>
    <w:rsid w:val="007F1CDD"/>
    <w:rsid w:val="007F2C66"/>
    <w:rsid w:val="007F33BC"/>
    <w:rsid w:val="007F5A7C"/>
    <w:rsid w:val="00802903"/>
    <w:rsid w:val="0080621C"/>
    <w:rsid w:val="008070E8"/>
    <w:rsid w:val="008104EB"/>
    <w:rsid w:val="008146ED"/>
    <w:rsid w:val="0082012B"/>
    <w:rsid w:val="00833848"/>
    <w:rsid w:val="00841CA8"/>
    <w:rsid w:val="00842505"/>
    <w:rsid w:val="00842830"/>
    <w:rsid w:val="00845661"/>
    <w:rsid w:val="0084581E"/>
    <w:rsid w:val="0085125F"/>
    <w:rsid w:val="008616B1"/>
    <w:rsid w:val="00870508"/>
    <w:rsid w:val="0089339C"/>
    <w:rsid w:val="008A252C"/>
    <w:rsid w:val="008A5483"/>
    <w:rsid w:val="008B4876"/>
    <w:rsid w:val="008B5F44"/>
    <w:rsid w:val="008D1958"/>
    <w:rsid w:val="008E594F"/>
    <w:rsid w:val="008E651C"/>
    <w:rsid w:val="008F1DC3"/>
    <w:rsid w:val="008F1FEF"/>
    <w:rsid w:val="00902662"/>
    <w:rsid w:val="0090410A"/>
    <w:rsid w:val="009043CB"/>
    <w:rsid w:val="009100F9"/>
    <w:rsid w:val="0092148D"/>
    <w:rsid w:val="00922224"/>
    <w:rsid w:val="00922DDB"/>
    <w:rsid w:val="00925B81"/>
    <w:rsid w:val="00944186"/>
    <w:rsid w:val="00952BBF"/>
    <w:rsid w:val="0095603A"/>
    <w:rsid w:val="00962B78"/>
    <w:rsid w:val="00971765"/>
    <w:rsid w:val="00974864"/>
    <w:rsid w:val="009803F4"/>
    <w:rsid w:val="00992FE5"/>
    <w:rsid w:val="00993D41"/>
    <w:rsid w:val="009A49D3"/>
    <w:rsid w:val="009A4AD8"/>
    <w:rsid w:val="009A5DE7"/>
    <w:rsid w:val="009B5C9B"/>
    <w:rsid w:val="009D1FE4"/>
    <w:rsid w:val="009D606C"/>
    <w:rsid w:val="009D6ABA"/>
    <w:rsid w:val="009E263D"/>
    <w:rsid w:val="009E44B1"/>
    <w:rsid w:val="00A116DB"/>
    <w:rsid w:val="00A151C9"/>
    <w:rsid w:val="00A4601A"/>
    <w:rsid w:val="00A47928"/>
    <w:rsid w:val="00A52EDB"/>
    <w:rsid w:val="00A56A70"/>
    <w:rsid w:val="00A615FE"/>
    <w:rsid w:val="00A6285E"/>
    <w:rsid w:val="00A651AD"/>
    <w:rsid w:val="00A6711C"/>
    <w:rsid w:val="00A73423"/>
    <w:rsid w:val="00A740D2"/>
    <w:rsid w:val="00A86481"/>
    <w:rsid w:val="00A87E11"/>
    <w:rsid w:val="00AB27D5"/>
    <w:rsid w:val="00AB3C89"/>
    <w:rsid w:val="00AC7860"/>
    <w:rsid w:val="00AD3AD6"/>
    <w:rsid w:val="00AE08DD"/>
    <w:rsid w:val="00AF308F"/>
    <w:rsid w:val="00AF60A3"/>
    <w:rsid w:val="00B06DDC"/>
    <w:rsid w:val="00B2179D"/>
    <w:rsid w:val="00B22E15"/>
    <w:rsid w:val="00B2548E"/>
    <w:rsid w:val="00B25AD3"/>
    <w:rsid w:val="00B333B0"/>
    <w:rsid w:val="00B35389"/>
    <w:rsid w:val="00B366BE"/>
    <w:rsid w:val="00B40B50"/>
    <w:rsid w:val="00B40E77"/>
    <w:rsid w:val="00B546DB"/>
    <w:rsid w:val="00B66BED"/>
    <w:rsid w:val="00B67737"/>
    <w:rsid w:val="00B7154C"/>
    <w:rsid w:val="00B72B17"/>
    <w:rsid w:val="00B72E62"/>
    <w:rsid w:val="00B82832"/>
    <w:rsid w:val="00B95395"/>
    <w:rsid w:val="00B95C0B"/>
    <w:rsid w:val="00B96BD3"/>
    <w:rsid w:val="00BB1E7A"/>
    <w:rsid w:val="00BB4B0B"/>
    <w:rsid w:val="00BB6C08"/>
    <w:rsid w:val="00BC0A05"/>
    <w:rsid w:val="00BC103F"/>
    <w:rsid w:val="00BC345B"/>
    <w:rsid w:val="00BD7EAD"/>
    <w:rsid w:val="00BE0BC4"/>
    <w:rsid w:val="00BE2B93"/>
    <w:rsid w:val="00BE4576"/>
    <w:rsid w:val="00BE65FF"/>
    <w:rsid w:val="00BF05A6"/>
    <w:rsid w:val="00C0492E"/>
    <w:rsid w:val="00C0689D"/>
    <w:rsid w:val="00C12708"/>
    <w:rsid w:val="00C20B15"/>
    <w:rsid w:val="00C22A82"/>
    <w:rsid w:val="00C24765"/>
    <w:rsid w:val="00C3309C"/>
    <w:rsid w:val="00C34E6A"/>
    <w:rsid w:val="00C37EEC"/>
    <w:rsid w:val="00C42B12"/>
    <w:rsid w:val="00C43ADF"/>
    <w:rsid w:val="00C557D4"/>
    <w:rsid w:val="00C619AC"/>
    <w:rsid w:val="00C62094"/>
    <w:rsid w:val="00C71521"/>
    <w:rsid w:val="00C80F7E"/>
    <w:rsid w:val="00C876A0"/>
    <w:rsid w:val="00C91E75"/>
    <w:rsid w:val="00CA2BE7"/>
    <w:rsid w:val="00CA4A2F"/>
    <w:rsid w:val="00CB7F09"/>
    <w:rsid w:val="00CC230B"/>
    <w:rsid w:val="00CD0843"/>
    <w:rsid w:val="00CD11BC"/>
    <w:rsid w:val="00CD26A6"/>
    <w:rsid w:val="00CD2FB5"/>
    <w:rsid w:val="00CD3479"/>
    <w:rsid w:val="00CE2436"/>
    <w:rsid w:val="00CE27AB"/>
    <w:rsid w:val="00CE654A"/>
    <w:rsid w:val="00CF0FC3"/>
    <w:rsid w:val="00CF1E5C"/>
    <w:rsid w:val="00CF29C0"/>
    <w:rsid w:val="00CF315C"/>
    <w:rsid w:val="00D01F59"/>
    <w:rsid w:val="00D02EAA"/>
    <w:rsid w:val="00D07D3A"/>
    <w:rsid w:val="00D120EB"/>
    <w:rsid w:val="00D14ABA"/>
    <w:rsid w:val="00D16F18"/>
    <w:rsid w:val="00D325AC"/>
    <w:rsid w:val="00D414A6"/>
    <w:rsid w:val="00D43A47"/>
    <w:rsid w:val="00D52A86"/>
    <w:rsid w:val="00D6269A"/>
    <w:rsid w:val="00D71F82"/>
    <w:rsid w:val="00D7575A"/>
    <w:rsid w:val="00D83578"/>
    <w:rsid w:val="00D869BD"/>
    <w:rsid w:val="00D87040"/>
    <w:rsid w:val="00D97A74"/>
    <w:rsid w:val="00DA0200"/>
    <w:rsid w:val="00DA37EC"/>
    <w:rsid w:val="00DA4396"/>
    <w:rsid w:val="00DD4B25"/>
    <w:rsid w:val="00DD4F0C"/>
    <w:rsid w:val="00DE1000"/>
    <w:rsid w:val="00DE4492"/>
    <w:rsid w:val="00DE5471"/>
    <w:rsid w:val="00DF0174"/>
    <w:rsid w:val="00DF7E86"/>
    <w:rsid w:val="00E02133"/>
    <w:rsid w:val="00E10350"/>
    <w:rsid w:val="00E108DC"/>
    <w:rsid w:val="00E25548"/>
    <w:rsid w:val="00E314AB"/>
    <w:rsid w:val="00E3279E"/>
    <w:rsid w:val="00E33EBE"/>
    <w:rsid w:val="00E4099C"/>
    <w:rsid w:val="00E53715"/>
    <w:rsid w:val="00E561D4"/>
    <w:rsid w:val="00E62B6B"/>
    <w:rsid w:val="00E64B6F"/>
    <w:rsid w:val="00E70608"/>
    <w:rsid w:val="00E73BB7"/>
    <w:rsid w:val="00E75359"/>
    <w:rsid w:val="00E77DF1"/>
    <w:rsid w:val="00E83582"/>
    <w:rsid w:val="00E917EE"/>
    <w:rsid w:val="00EA6922"/>
    <w:rsid w:val="00EA70D8"/>
    <w:rsid w:val="00EB18DC"/>
    <w:rsid w:val="00EB2946"/>
    <w:rsid w:val="00EB3737"/>
    <w:rsid w:val="00EB3C7C"/>
    <w:rsid w:val="00EB6308"/>
    <w:rsid w:val="00EC55EA"/>
    <w:rsid w:val="00ED0A97"/>
    <w:rsid w:val="00ED2332"/>
    <w:rsid w:val="00EE1724"/>
    <w:rsid w:val="00EE1E4F"/>
    <w:rsid w:val="00EE2512"/>
    <w:rsid w:val="00EE3536"/>
    <w:rsid w:val="00EF02C9"/>
    <w:rsid w:val="00EF2028"/>
    <w:rsid w:val="00EF3EC1"/>
    <w:rsid w:val="00F167B0"/>
    <w:rsid w:val="00F20BD9"/>
    <w:rsid w:val="00F33D3A"/>
    <w:rsid w:val="00F40897"/>
    <w:rsid w:val="00F44EE0"/>
    <w:rsid w:val="00F44FBF"/>
    <w:rsid w:val="00F45B36"/>
    <w:rsid w:val="00F47071"/>
    <w:rsid w:val="00F541DF"/>
    <w:rsid w:val="00F608B0"/>
    <w:rsid w:val="00F65FF7"/>
    <w:rsid w:val="00F70417"/>
    <w:rsid w:val="00F91DA3"/>
    <w:rsid w:val="00F949A1"/>
    <w:rsid w:val="00FB00B9"/>
    <w:rsid w:val="00FB14E0"/>
    <w:rsid w:val="00FB3A63"/>
    <w:rsid w:val="00FB481B"/>
    <w:rsid w:val="00FB5380"/>
    <w:rsid w:val="00FF2915"/>
    <w:rsid w:val="00FF64B9"/>
    <w:rsid w:val="00FF73F7"/>
    <w:rsid w:val="011E3505"/>
    <w:rsid w:val="0BF3499B"/>
    <w:rsid w:val="0E7A227C"/>
    <w:rsid w:val="16832F7B"/>
    <w:rsid w:val="1D61303B"/>
    <w:rsid w:val="26142B6B"/>
    <w:rsid w:val="30D32DB0"/>
    <w:rsid w:val="38CD2034"/>
    <w:rsid w:val="3C777289"/>
    <w:rsid w:val="4C732494"/>
    <w:rsid w:val="5F5F1AED"/>
    <w:rsid w:val="603F55AD"/>
    <w:rsid w:val="67752792"/>
    <w:rsid w:val="781A4BCA"/>
    <w:rsid w:val="7E003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semiHidden/>
    <w:unhideWhenUsed/>
    <w:qFormat/>
    <w:uiPriority w:val="99"/>
    <w:pPr>
      <w:spacing w:line="240" w:lineRule="auto"/>
    </w:pPr>
    <w:rPr>
      <w:sz w:val="20"/>
      <w:szCs w:val="20"/>
    </w:rPr>
  </w:style>
  <w:style w:type="paragraph" w:styleId="4">
    <w:name w:val="Balloon Text"/>
    <w:basedOn w:val="1"/>
    <w:link w:val="25"/>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jc w:val="left"/>
    </w:pPr>
    <w:rPr>
      <w:rFonts w:ascii="宋体" w:hAnsi="宋体" w:eastAsia="宋体" w:cs="宋体"/>
      <w:kern w:val="0"/>
      <w:sz w:val="24"/>
      <w:szCs w:val="24"/>
    </w:rPr>
  </w:style>
  <w:style w:type="paragraph" w:styleId="8">
    <w:name w:val="annotation subject"/>
    <w:basedOn w:val="3"/>
    <w:next w:val="3"/>
    <w:link w:val="27"/>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semiHidden/>
    <w:unhideWhenUsed/>
    <w:qFormat/>
    <w:uiPriority w:val="99"/>
    <w:rPr>
      <w:sz w:val="16"/>
      <w:szCs w:val="16"/>
    </w:rPr>
  </w:style>
  <w:style w:type="character" w:customStyle="1" w:styleId="15">
    <w:name w:val="Header Char"/>
    <w:basedOn w:val="11"/>
    <w:link w:val="6"/>
    <w:qFormat/>
    <w:uiPriority w:val="99"/>
    <w:rPr>
      <w:sz w:val="18"/>
      <w:szCs w:val="18"/>
    </w:rPr>
  </w:style>
  <w:style w:type="character" w:customStyle="1" w:styleId="16">
    <w:name w:val="Footer Char"/>
    <w:basedOn w:val="11"/>
    <w:link w:val="5"/>
    <w:qFormat/>
    <w:uiPriority w:val="99"/>
    <w:rPr>
      <w:sz w:val="18"/>
      <w:szCs w:val="18"/>
    </w:rPr>
  </w:style>
  <w:style w:type="table" w:customStyle="1" w:styleId="17">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18">
    <w:name w:val="浅色列表1"/>
    <w:basedOn w:val="9"/>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19">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paragraph" w:customStyle="1" w:styleId="20">
    <w:name w:val="无间隔1"/>
    <w:qFormat/>
    <w:uiPriority w:val="1"/>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customStyle="1" w:styleId="21">
    <w:name w:val="atn"/>
    <w:basedOn w:val="11"/>
    <w:qFormat/>
    <w:uiPriority w:val="0"/>
  </w:style>
  <w:style w:type="character" w:customStyle="1" w:styleId="22">
    <w:name w:val="web-item2"/>
    <w:basedOn w:val="11"/>
    <w:qFormat/>
    <w:uiPriority w:val="0"/>
    <w:rPr>
      <w:sz w:val="18"/>
      <w:szCs w:val="18"/>
    </w:rPr>
  </w:style>
  <w:style w:type="character" w:customStyle="1" w:styleId="23">
    <w:name w:val="def"/>
    <w:basedOn w:val="11"/>
    <w:qFormat/>
    <w:uiPriority w:val="0"/>
  </w:style>
  <w:style w:type="character" w:customStyle="1" w:styleId="24">
    <w:name w:val="Heading 2 Char"/>
    <w:basedOn w:val="11"/>
    <w:link w:val="2"/>
    <w:qFormat/>
    <w:uiPriority w:val="9"/>
    <w:rPr>
      <w:rFonts w:ascii="宋体" w:hAnsi="宋体" w:eastAsia="宋体" w:cs="宋体"/>
      <w:b/>
      <w:bCs/>
      <w:kern w:val="0"/>
      <w:sz w:val="36"/>
      <w:szCs w:val="36"/>
    </w:rPr>
  </w:style>
  <w:style w:type="character" w:customStyle="1" w:styleId="25">
    <w:name w:val="Balloon Text Char"/>
    <w:basedOn w:val="11"/>
    <w:link w:val="4"/>
    <w:semiHidden/>
    <w:qFormat/>
    <w:uiPriority w:val="99"/>
    <w:rPr>
      <w:sz w:val="18"/>
      <w:szCs w:val="18"/>
    </w:rPr>
  </w:style>
  <w:style w:type="character" w:customStyle="1" w:styleId="26">
    <w:name w:val="Comment Text Char"/>
    <w:basedOn w:val="11"/>
    <w:link w:val="3"/>
    <w:semiHidden/>
    <w:qFormat/>
    <w:uiPriority w:val="99"/>
    <w:rPr>
      <w:kern w:val="2"/>
      <w:lang w:val="en-US"/>
    </w:rPr>
  </w:style>
  <w:style w:type="character" w:customStyle="1" w:styleId="27">
    <w:name w:val="Comment Subject Char"/>
    <w:basedOn w:val="26"/>
    <w:link w:val="8"/>
    <w:semiHidden/>
    <w:qFormat/>
    <w:uiPriority w:val="99"/>
    <w:rPr>
      <w:b/>
      <w:bCs/>
      <w:kern w:val="2"/>
      <w:lang w:val="en-US"/>
    </w:rPr>
  </w:style>
  <w:style w:type="paragraph" w:customStyle="1" w:styleId="28">
    <w:name w:val="Table Paragraph"/>
    <w:basedOn w:val="1"/>
    <w:qFormat/>
    <w:uiPriority w:val="1"/>
    <w:pPr>
      <w:jc w:val="left"/>
    </w:pPr>
    <w:rPr>
      <w:rFonts w:eastAsia="宋体"/>
      <w:kern w:val="0"/>
      <w:sz w:val="22"/>
      <w:lang w:eastAsia="en-US"/>
    </w:rPr>
  </w:style>
  <w:style w:type="paragraph" w:styleId="2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ink/ink2.xml"/><Relationship Id="rId8" Type="http://schemas.openxmlformats.org/officeDocument/2006/relationships/image" Target="media/image1.png"/><Relationship Id="rId7" Type="http://schemas.openxmlformats.org/officeDocument/2006/relationships/customXml" Target="ink/ink1.xml"/><Relationship Id="rId6" Type="http://schemas.openxmlformats.org/officeDocument/2006/relationships/theme" Target="theme/theme1.xml"/><Relationship Id="rId5" Type="http://schemas.openxmlformats.org/officeDocument/2006/relationships/header" Target="header1.xml"/><Relationship Id="rId4" Type="http://schemas.microsoft.com/office/2011/relationships/commentsExtended" Target="commentsExtended.xml"/><Relationship Id="rId30" Type="http://schemas.microsoft.com/office/2011/relationships/people" Target="people.xml"/><Relationship Id="rId3" Type="http://schemas.openxmlformats.org/officeDocument/2006/relationships/comments" Target="comment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7.png"/><Relationship Id="rId24" Type="http://schemas.openxmlformats.org/officeDocument/2006/relationships/customXml" Target="ink/ink12.xml"/><Relationship Id="rId23" Type="http://schemas.openxmlformats.org/officeDocument/2006/relationships/customXml" Target="ink/ink11.xml"/><Relationship Id="rId22" Type="http://schemas.openxmlformats.org/officeDocument/2006/relationships/customXml" Target="ink/ink10.xml"/><Relationship Id="rId21" Type="http://schemas.openxmlformats.org/officeDocument/2006/relationships/customXml" Target="ink/ink9.xml"/><Relationship Id="rId20" Type="http://schemas.openxmlformats.org/officeDocument/2006/relationships/customXml" Target="ink/ink8.xml"/><Relationship Id="rId2" Type="http://schemas.openxmlformats.org/officeDocument/2006/relationships/settings" Target="settings.xml"/><Relationship Id="rId19" Type="http://schemas.openxmlformats.org/officeDocument/2006/relationships/customXml" Target="ink/ink7.xml"/><Relationship Id="rId18" Type="http://schemas.openxmlformats.org/officeDocument/2006/relationships/image" Target="media/image6.png"/><Relationship Id="rId17" Type="http://schemas.openxmlformats.org/officeDocument/2006/relationships/customXml" Target="ink/ink6.xml"/><Relationship Id="rId16" Type="http://schemas.openxmlformats.org/officeDocument/2006/relationships/image" Target="media/image5.png"/><Relationship Id="rId15" Type="http://schemas.openxmlformats.org/officeDocument/2006/relationships/customXml" Target="ink/ink5.xml"/><Relationship Id="rId14" Type="http://schemas.openxmlformats.org/officeDocument/2006/relationships/image" Target="media/image4.png"/><Relationship Id="rId13" Type="http://schemas.openxmlformats.org/officeDocument/2006/relationships/customXml" Target="ink/ink4.xml"/><Relationship Id="rId12" Type="http://schemas.openxmlformats.org/officeDocument/2006/relationships/image" Target="media/image3.png"/><Relationship Id="rId11" Type="http://schemas.openxmlformats.org/officeDocument/2006/relationships/customXml" Target="ink/ink3.xml"/><Relationship Id="rId10" Type="http://schemas.openxmlformats.org/officeDocument/2006/relationships/image" Target="media/image2.png"/><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2:34:47"/>
    </inkml:context>
    <inkml:brush xml:id="br0">
      <inkml:brushProperty name="width" value="0.05" units="cm"/>
      <inkml:brushProperty name="height" value="0.05" units="cm"/>
      <inkml:brushProperty name="color" value="#000000"/>
    </inkml:brush>
  </inkml:definitions>
  <inkml:trace contextRef="#ctx0" brushRef="#br0">-41 266,'0'0,"0"0,0 0,0 0,0 0,0 0,0 0,37 37,-36-36,16 34,-16-33,17 34,-17-35,-1-1,0 0,35 53,-33-50,-2-3,0 0,34 17,-31-15,-3-2,0 0,36 17,-34-16,-2-1,0 0,35 0,-33 0,34-18,-35 18,17-37,-17 36,17-53,-18 53,36-54,-35 54,18-54,-19 54,36-53,-35 52,17-52,-17 52,35-34,-35 35,17-35,-17 35,-1 1,0 0,36-36,-35 35,-1 1,0 0,18-36,-17 34,-1 2,0 0,0 0,0 0,0 0,0 0,0 0</inkml:trace>
</inkml:ink>
</file>

<file path=word/ink/ink10.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9:03:18"/>
    </inkml:context>
    <inkml:brush xml:id="br0">
      <inkml:brushProperty name="width" value="0.05" units="cm"/>
      <inkml:brushProperty name="height" value="0.05" units="cm"/>
      <inkml:brushProperty name="color" value="#000000"/>
    </inkml:brush>
  </inkml:definitions>
  <inkml:trace contextRef="#ctx0" brushRef="#br0">-21 266,'0'0,"0"0,0 0,0 0,0 0,0 0,0 0,0 0,0 0,0 0,0 0,0 0,0 0,0 0,0 0,0 0,0 0,0 0,0 0,18 36,-17-34,-1-2,0 0,0 0,0 0,35 35,-33-33,-2-2,0 0,17 33,-15-29,-2-4,0 0,18 36,-18-35,0-1,0 0,34 17,-31-15,-3-2,0 0,0 0,0 0,0 0,0 0,0 0,0 0,0 0,0 0,36 35,-34-33,-2-2,0 0,0 0,0 0,0 0,0 0,0 0,0 0,0 0,0 0,0 0,0 0,0 0,0 0,0 0,0 0,35-18,-33 18,-2 0,0 0,18-54,-18 52,18-33,-17 33,17-34,-17 34,33-32,-31 31,15-50,-17 50,35-33,-35 35,17-35,-18 35,36-35,-34 35,-2 1,0 0,33-51,-29 46,-4 5,0 0,36-37,-35 37,-1 0,0 0,0 0,0 0,0 0,0 0,18-36,-17 34,-1 2,0 0,0 0</inkml:trace>
</inkml:ink>
</file>

<file path=word/ink/ink11.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9:03:18"/>
    </inkml:context>
    <inkml:brush xml:id="br0">
      <inkml:brushProperty name="width" value="0.05" units="cm"/>
      <inkml:brushProperty name="height" value="0.05" units="cm"/>
      <inkml:brushProperty name="color" value="#000000"/>
    </inkml:brush>
  </inkml:definitions>
  <inkml:trace contextRef="#ctx0" brushRef="#br0">-17 229,'0'0,"0"0,0 0,0 0,0 0,0 0,0 0,0 0,0 0,0 0,0 0,0 0,0 0,0 0,0 0,0 0,0 0,0 0,0 0,18 35,-17-34,-1 35,0-35,0-1,0 0,17 34,-15-30,-2-4,0 0,17 53,-16-50,-1-3,0 0,0 0,0 0,53 53,-50-51,-3-2,0 0,0 0,0 0,0 0,0 0,0 0,0 0,0 0,0 0,17 35,-15-32,-2-3,0 0,0 0,0 0,0 0,0 0,0 0,0 0,0 0,0 0,0 0,0 0,0 0,0 0,35 0,-33 0,-2 0,0 0,18-36,-18 34,0 2,0 0,36-72,-34 70,13-31,-13 29,16-32,-17 34,17-52,-17 53,16-34,-16 33,17-33,-17 33,34-33,-33 33,-2 2,0 0,18-53,-17 50,-1 3,0 0,35-36,-33 35,-2 1,0 0,0 0,0 0,17-35,-15 33,-2 2,0 0,0 0,0 0,0 0,0 0,35-18,-33 17,-2 1,0 0,0 0</inkml:trace>
</inkml:ink>
</file>

<file path=word/ink/ink12.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9:03:18"/>
    </inkml:context>
    <inkml:brush xml:id="br0">
      <inkml:brushProperty name="width" value="0.05" units="cm"/>
      <inkml:brushProperty name="height" value="0.05" units="cm"/>
      <inkml:brushProperty name="color" value="#000000"/>
    </inkml:brush>
  </inkml:definitions>
  <inkml:trace contextRef="#ctx0" brushRef="#br0">-34-16,'0'0,"0"0</inkml:trace>
</inkml:ink>
</file>

<file path=word/ink/ink2.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2:34:34"/>
    </inkml:context>
    <inkml:brush xml:id="br0">
      <inkml:brushProperty name="width" value="0.05" units="cm"/>
      <inkml:brushProperty name="height" value="0.05" units="cm"/>
      <inkml:brushProperty name="color" value="#000000"/>
    </inkml:brush>
  </inkml:definitions>
  <inkml:trace contextRef="#ctx0" brushRef="#br0">-36 211,'0'0,"0"0,0 0,0 0,0 0,0 0,0 0,0 0,0 0,36 36,-35-35,-1-1,0 0,53 53,-50-50,-3-3,0 0,35 53,-33-50,33 14,-33-16,16 35,-17-34,33-2,-31 0,31 17,-31-16,33-1,-34 0,-2 0,0 0,53 0,-51 0,16-52,-17 48,35-49,-35 50,35-68,-34 68,33-51,-33 52,33-50,-33 48,33-31,-33 33,16-33,-17 33,17-34,-18 35,0 1,0 0,35-35,-32 32,-3 3,0 0,0 0,0 0,0 0</inkml:trace>
</inkml:ink>
</file>

<file path=word/ink/ink3.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2:34:18"/>
    </inkml:context>
    <inkml:brush xml:id="br0">
      <inkml:brushProperty name="width" value="0.05" units="cm"/>
      <inkml:brushProperty name="height" value="0.05" units="cm"/>
      <inkml:brushProperty name="color" value="#000000"/>
    </inkml:brush>
  </inkml:definitions>
  <inkml:trace contextRef="#ctx0" brushRef="#br0">-30 118,'0'0,"0"0,0 0,0 0,0 0,0 0,0 0,0 0,0 0,0 0,0 0,0 0,0 34,0-31,0-3,0 0,37 37,-36-36,17 36,-18-37,0 0,35 35,-33-33,-2-2,0 0,36 35,-35-33,17 32,-17-31,-1-3,0 0,35 35,-33-33,-2-2,0 0,35 18,-32-17,-3-1,0 0,0 0,0 0,0 0,0 0,34 17,-31-15,-3-2,0 0,0 0,0 0,34 0,-31 0,-3 0,0 0,37 0,-36 0,-1 0,0 0,36-36,-35 34,34-32,-32 31,-3 3,0 0,35-71,-33 68,31-31,-29 31,14-33,-17 34,16-33,-16 33,33-32,-30 31,13-32,-16 33,17-34,-17 34,-1 2,0 0,36-17,-35 16,-1 1,0 0,18-36,-17 35,-1 1,0 0,0 0</inkml:trace>
</inkml:ink>
</file>

<file path=word/ink/ink4.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2:34:15"/>
    </inkml:context>
    <inkml:brush xml:id="br0">
      <inkml:brushProperty name="width" value="0.05" units="cm"/>
      <inkml:brushProperty name="height" value="0.05" units="cm"/>
      <inkml:brushProperty name="color" value="#000000"/>
    </inkml:brush>
  </inkml:definitions>
  <inkml:trace contextRef="#ctx0" brushRef="#br0">-21 266,'0'0,"0"0,0 0,0 0,0 0,0 0,0 0,0 0,0 0,0 0,0 0,0 0,0 0,0 0,0 0,0 0,0 0,0 0,0 0,18 36,-17-34,-1-2,0 0,0 0,0 0,35 35,-33-33,-2-2,0 0,17 33,-15-29,-2-4,0 0,18 36,-18-35,0-1,0 0,34 17,-31-15,-3-2,0 0,0 0,0 0,0 0,0 0,0 0,0 0,0 0,0 0,36 35,-34-33,-2-2,0 0,0 0,0 0,0 0,0 0,0 0,0 0,0 0,0 0,0 0,0 0,0 0,0 0,0 0,0 0,35-18,-33 18,-2 0,0 0,18-54,-18 52,18-33,-17 33,17-34,-17 34,33-32,-31 31,15-50,-17 50,35-33,-35 35,17-35,-18 35,36-35,-34 35,-2 1,0 0,33-51,-29 46,-4 5,0 0,36-37,-35 37,-1 0,0 0,0 0,0 0,0 0,0 0,18-36,-17 34,-1 2,0 0,0 0</inkml:trace>
</inkml:ink>
</file>

<file path=word/ink/ink5.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2:34:09"/>
    </inkml:context>
    <inkml:brush xml:id="br0">
      <inkml:brushProperty name="width" value="0.05" units="cm"/>
      <inkml:brushProperty name="height" value="0.05" units="cm"/>
      <inkml:brushProperty name="color" value="#000000"/>
    </inkml:brush>
  </inkml:definitions>
  <inkml:trace contextRef="#ctx0" brushRef="#br0">-17 229,'0'0,"0"0,0 0,0 0,0 0,0 0,0 0,0 0,0 0,0 0,0 0,0 0,0 0,0 0,0 0,0 0,0 0,0 0,0 0,18 35,-17-34,-1 35,0-35,0-1,0 0,17 34,-15-30,-2-4,0 0,17 53,-16-50,-1-3,0 0,0 0,0 0,53 53,-50-51,-3-2,0 0,0 0,0 0,0 0,0 0,0 0,0 0,0 0,0 0,17 35,-15-32,-2-3,0 0,0 0,0 0,0 0,0 0,0 0,0 0,0 0,0 0,0 0,0 0,0 0,0 0,35 0,-33 0,-2 0,0 0,18-36,-18 34,0 2,0 0,36-72,-34 70,13-31,-13 29,16-32,-17 34,17-52,-17 53,16-34,-16 33,17-33,-17 33,34-33,-33 33,-2 2,0 0,18-53,-17 50,-1 3,0 0,35-36,-33 35,-2 1,0 0,0 0,0 0,17-35,-15 33,-2 2,0 0,0 0,0 0,0 0,0 0,35-18,-33 17,-2 1,0 0,0 0</inkml:trace>
</inkml:ink>
</file>

<file path=word/ink/ink6.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2:34:37"/>
    </inkml:context>
    <inkml:brush xml:id="br0">
      <inkml:brushProperty name="width" value="0.05" units="cm"/>
      <inkml:brushProperty name="height" value="0.05" units="cm"/>
      <inkml:brushProperty name="color" value="#000000"/>
    </inkml:brush>
  </inkml:definitions>
  <inkml:trace contextRef="#ctx0" brushRef="#br0">-34-16,'0'0,"0"0</inkml:trace>
</inkml:ink>
</file>

<file path=word/ink/ink7.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9:03:18"/>
    </inkml:context>
    <inkml:brush xml:id="br0">
      <inkml:brushProperty name="width" value="0.05" units="cm"/>
      <inkml:brushProperty name="height" value="0.05" units="cm"/>
      <inkml:brushProperty name="color" value="#000000"/>
    </inkml:brush>
  </inkml:definitions>
  <inkml:trace contextRef="#ctx0" brushRef="#br0">-41 266,'0'0,"0"0,0 0,0 0,0 0,0 0,0 0,37 37,-36-36,16 34,-16-33,17 34,-17-35,-1-1,0 0,35 53,-33-50,-2-3,0 0,34 17,-31-15,-3-2,0 0,36 17,-34-16,-2-1,0 0,35 0,-33 0,34-18,-35 18,17-37,-17 36,17-53,-18 53,36-54,-35 54,18-54,-19 54,36-53,-35 52,17-52,-17 52,35-34,-35 35,17-35,-17 35,-1 1,0 0,36-36,-35 35,-1 1,0 0,18-36,-17 34,-1 2,0 0,0 0,0 0,0 0,0 0,0 0</inkml:trace>
</inkml:ink>
</file>

<file path=word/ink/ink8.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9:03:18"/>
    </inkml:context>
    <inkml:brush xml:id="br0">
      <inkml:brushProperty name="width" value="0.05" units="cm"/>
      <inkml:brushProperty name="height" value="0.05" units="cm"/>
      <inkml:brushProperty name="color" value="#000000"/>
    </inkml:brush>
  </inkml:definitions>
  <inkml:trace contextRef="#ctx0" brushRef="#br0">-36 211,'0'0,"0"0,0 0,0 0,0 0,0 0,0 0,0 0,0 0,36 36,-35-35,-1-1,0 0,53 53,-50-50,-3-3,0 0,35 53,-33-50,33 14,-33-16,16 35,-17-34,33-2,-31 0,31 17,-31-16,33-1,-34 0,-2 0,0 0,53 0,-51 0,16-52,-17 48,35-49,-35 50,35-68,-34 68,33-51,-33 52,33-50,-33 48,33-31,-33 33,16-33,-17 33,17-34,-18 35,0 1,0 0,35-35,-32 32,-3 3,0 0,0 0,0 0,0 0</inkml:trace>
</inkml:ink>
</file>

<file path=word/ink/ink9.xml><?xml version="1.0" encoding="utf-8"?>
<inkml:ink xmlns:inkml="http://www.w3.org/2003/InkML">
  <inkml:definitions>
    <inkml:context xml:id="ctx0">
      <inkml:inkSource xml:id="inkSrc0">
        <inkml:traceFormat>
          <inkml:channel name="X" type="integer" max="2" min="-2" units="cm"/>
          <inkml:channel name="Y" type="integer" max="2" min="-2" units="cm"/>
        </inkml:traceFormat>
        <inkml:channelProperties>
          <inkml:channelProperty channel="X" name="resolution" value="1000" units="1/cm"/>
          <inkml:channelProperty channel="Y" name="resolution" value="1000" units="1/cm"/>
        </inkml:channelProperties>
      </inkml:inkSource>
      <inkml:timestamp xml:id="ts0" timeString="2020-02-18T09:03:18"/>
    </inkml:context>
    <inkml:brush xml:id="br0">
      <inkml:brushProperty name="width" value="0.05" units="cm"/>
      <inkml:brushProperty name="height" value="0.05" units="cm"/>
      <inkml:brushProperty name="color" value="#000000"/>
    </inkml:brush>
  </inkml:definitions>
  <inkml:trace contextRef="#ctx0" brushRef="#br0">-30 118,'0'0,"0"0,0 0,0 0,0 0,0 0,0 0,0 0,0 0,0 0,0 0,0 0,0 34,0-31,0-3,0 0,37 37,-36-36,17 36,-18-37,0 0,35 35,-33-33,-2-2,0 0,36 35,-35-33,17 32,-17-31,-1-3,0 0,35 35,-33-33,-2-2,0 0,35 18,-32-17,-3-1,0 0,0 0,0 0,0 0,0 0,34 17,-31-15,-3-2,0 0,0 0,0 0,34 0,-31 0,-3 0,0 0,37 0,-36 0,-1 0,0 0,36-36,-35 34,34-32,-32 31,-3 3,0 0,35-71,-33 68,31-31,-29 31,14-33,-17 34,16-33,-16 33,33-32,-30 31,13-32,-16 33,17-34,-17 34,-1 2,0 0,36-17,-35 16,-1 1,0 0,18-36,-17 35,-1 1,0 0,0 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2D7700-1445-AF43-8BDD-1D1D03241B1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3272</Words>
  <Characters>18652</Characters>
  <Lines>155</Lines>
  <Paragraphs>43</Paragraphs>
  <TotalTime>8</TotalTime>
  <ScaleCrop>false</ScaleCrop>
  <LinksUpToDate>false</LinksUpToDate>
  <CharactersWithSpaces>21881</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2020-02-17T03:25:00Z</dcterms:created>
  <dc:creator>User</dc:creator>
  <cp:lastModifiedBy>Joan</cp:lastModifiedBy>
  <cp:lastPrinted>2019-07-04T11:57:00Z</cp:lastPrinted>
  <dcterms:modified xsi:type="dcterms:W3CDTF">2020-04-20T08:55:42Z</dcterms:modified>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